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40" w:lineRule="auto"/>
        <w:ind w:firstLine="0" w:left="709"/>
        <w:jc w:val="both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ВНИМАНИЕ! Настоящий документ изменён.</w:t>
      </w:r>
    </w:p>
    <w:p w14:paraId="04000000">
      <w:pPr>
        <w:spacing w:after="0" w:line="240" w:lineRule="auto"/>
        <w:ind w:hanging="709" w:left="709"/>
        <w:jc w:val="both"/>
        <w:rPr>
          <w:rFonts w:ascii="Times New Roman" w:hAnsi="Times New Roman"/>
          <w:color w:val="0000FF"/>
          <w:sz w:val="24"/>
        </w:rPr>
      </w:pPr>
    </w:p>
    <w:p w14:paraId="05000000">
      <w:pPr>
        <w:spacing w:after="0" w:line="240" w:lineRule="auto"/>
        <w:ind w:firstLine="0" w:left="0"/>
        <w:jc w:val="both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 xml:space="preserve">См. </w:t>
      </w:r>
      <w:r>
        <w:rPr>
          <w:rFonts w:ascii="Times New Roman" w:hAnsi="Times New Roman"/>
          <w:color w:val="0000FF"/>
          <w:sz w:val="24"/>
        </w:rPr>
        <w:t xml:space="preserve">следующие </w:t>
      </w:r>
      <w:r>
        <w:rPr>
          <w:rFonts w:ascii="Times New Roman" w:hAnsi="Times New Roman"/>
          <w:color w:val="0000FF"/>
          <w:sz w:val="24"/>
        </w:rPr>
        <w:t>постановлени</w:t>
      </w:r>
      <w:r>
        <w:rPr>
          <w:rFonts w:ascii="Times New Roman" w:hAnsi="Times New Roman"/>
          <w:color w:val="0000FF"/>
          <w:sz w:val="24"/>
        </w:rPr>
        <w:t>я</w:t>
      </w:r>
      <w:r>
        <w:rPr>
          <w:rFonts w:ascii="Times New Roman" w:hAnsi="Times New Roman"/>
          <w:color w:val="0000FF"/>
          <w:sz w:val="24"/>
        </w:rPr>
        <w:t xml:space="preserve"> Администрации городского поселения «Дедовичи»</w:t>
      </w:r>
      <w:r>
        <w:rPr>
          <w:rFonts w:ascii="Times New Roman" w:hAnsi="Times New Roman"/>
          <w:color w:val="0000FF"/>
          <w:sz w:val="24"/>
        </w:rPr>
        <w:t>:</w:t>
      </w: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color w:val="2E3CED"/>
          <w:sz w:val="24"/>
        </w:rPr>
      </w:pPr>
      <w:r>
        <w:rPr>
          <w:rFonts w:ascii="Times New Roman" w:hAnsi="Times New Roman"/>
          <w:color w:val="0000FF"/>
          <w:sz w:val="24"/>
        </w:rPr>
        <w:t>от 24.02.2022 № 29 «</w:t>
      </w:r>
      <w:r>
        <w:rPr>
          <w:rFonts w:ascii="Times New Roman" w:hAnsi="Times New Roman"/>
          <w:color w:val="2E3CED"/>
          <w:sz w:val="24"/>
        </w:rPr>
        <w:t xml:space="preserve">О внесении изменений в </w:t>
      </w:r>
      <w:r>
        <w:rPr>
          <w:rFonts w:ascii="Times New Roman" w:hAnsi="Times New Roman"/>
          <w:color w:val="2E3CED"/>
          <w:sz w:val="24"/>
        </w:rPr>
        <w:t>муниципальную</w:t>
      </w:r>
      <w:r>
        <w:rPr>
          <w:rFonts w:ascii="Times New Roman" w:hAnsi="Times New Roman"/>
          <w:color w:val="2E3CED"/>
          <w:sz w:val="24"/>
        </w:rPr>
        <w:t xml:space="preserve"> </w:t>
      </w:r>
      <w:r>
        <w:rPr>
          <w:rFonts w:ascii="Times New Roman" w:hAnsi="Times New Roman"/>
          <w:color w:val="2E3CED"/>
          <w:sz w:val="24"/>
        </w:rPr>
        <w:t>программу «Социально-экономическое</w:t>
      </w:r>
      <w:r>
        <w:rPr>
          <w:rFonts w:ascii="Times New Roman" w:hAnsi="Times New Roman"/>
          <w:color w:val="2E3CED"/>
          <w:sz w:val="24"/>
        </w:rPr>
        <w:t xml:space="preserve"> </w:t>
      </w:r>
      <w:r>
        <w:rPr>
          <w:rFonts w:ascii="Times New Roman" w:hAnsi="Times New Roman"/>
          <w:color w:val="2E3CED"/>
          <w:sz w:val="24"/>
        </w:rPr>
        <w:t xml:space="preserve">развитие муниципального образования </w:t>
      </w:r>
      <w:r>
        <w:rPr>
          <w:rFonts w:ascii="Times New Roman" w:hAnsi="Times New Roman"/>
          <w:color w:val="2E3CED"/>
          <w:sz w:val="24"/>
        </w:rPr>
        <w:t>«Дедовичи» на 20</w:t>
      </w:r>
      <w:r>
        <w:rPr>
          <w:rFonts w:ascii="Times New Roman" w:hAnsi="Times New Roman"/>
          <w:color w:val="2E3CED"/>
          <w:sz w:val="24"/>
        </w:rPr>
        <w:t>22</w:t>
      </w:r>
      <w:r>
        <w:rPr>
          <w:rFonts w:ascii="Times New Roman" w:hAnsi="Times New Roman"/>
          <w:color w:val="2E3CED"/>
          <w:sz w:val="24"/>
        </w:rPr>
        <w:t>-202</w:t>
      </w:r>
      <w:r>
        <w:rPr>
          <w:rFonts w:ascii="Times New Roman" w:hAnsi="Times New Roman"/>
          <w:color w:val="2E3CED"/>
          <w:sz w:val="24"/>
        </w:rPr>
        <w:t>4</w:t>
      </w:r>
      <w:r>
        <w:rPr>
          <w:rFonts w:ascii="Times New Roman" w:hAnsi="Times New Roman"/>
          <w:color w:val="2E3CED"/>
          <w:sz w:val="24"/>
        </w:rPr>
        <w:t xml:space="preserve"> годы»</w:t>
      </w:r>
      <w:r>
        <w:rPr>
          <w:rFonts w:ascii="Times New Roman" w:hAnsi="Times New Roman"/>
          <w:color w:val="0000FF"/>
          <w:sz w:val="24"/>
        </w:rPr>
        <w:t>»</w:t>
      </w:r>
      <w:r>
        <w:rPr>
          <w:rFonts w:ascii="Times New Roman" w:hAnsi="Times New Roman"/>
          <w:color w:val="0000FF"/>
          <w:sz w:val="24"/>
        </w:rPr>
        <w:t>;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от 20.06.2022 № 154 «</w:t>
      </w:r>
      <w:r>
        <w:rPr>
          <w:rFonts w:ascii="Times New Roman" w:hAnsi="Times New Roman"/>
          <w:color w:val="2E3CED"/>
          <w:sz w:val="24"/>
        </w:rPr>
        <w:t xml:space="preserve">О внесении изменений в </w:t>
      </w:r>
      <w:r>
        <w:rPr>
          <w:rFonts w:ascii="Times New Roman" w:hAnsi="Times New Roman"/>
          <w:color w:val="2E3CED"/>
          <w:sz w:val="24"/>
        </w:rPr>
        <w:t>муниципальную</w:t>
      </w:r>
      <w:r>
        <w:rPr>
          <w:rFonts w:ascii="Times New Roman" w:hAnsi="Times New Roman"/>
          <w:color w:val="2E3CED"/>
          <w:sz w:val="24"/>
        </w:rPr>
        <w:t xml:space="preserve"> </w:t>
      </w:r>
      <w:r>
        <w:rPr>
          <w:rFonts w:ascii="Times New Roman" w:hAnsi="Times New Roman"/>
          <w:color w:val="2E3CED"/>
          <w:sz w:val="24"/>
        </w:rPr>
        <w:t>программу «Социально-экономическое</w:t>
      </w:r>
      <w:r>
        <w:rPr>
          <w:rFonts w:ascii="Times New Roman" w:hAnsi="Times New Roman"/>
          <w:color w:val="2E3CED"/>
          <w:sz w:val="24"/>
        </w:rPr>
        <w:t xml:space="preserve"> </w:t>
      </w:r>
      <w:r>
        <w:rPr>
          <w:rFonts w:ascii="Times New Roman" w:hAnsi="Times New Roman"/>
          <w:color w:val="2E3CED"/>
          <w:sz w:val="24"/>
        </w:rPr>
        <w:t xml:space="preserve">развитие муниципального образования </w:t>
      </w:r>
      <w:r>
        <w:rPr>
          <w:rFonts w:ascii="Times New Roman" w:hAnsi="Times New Roman"/>
          <w:color w:val="2E3CED"/>
          <w:sz w:val="24"/>
        </w:rPr>
        <w:t>«Дедовичи» на 20</w:t>
      </w:r>
      <w:r>
        <w:rPr>
          <w:rFonts w:ascii="Times New Roman" w:hAnsi="Times New Roman"/>
          <w:color w:val="2E3CED"/>
          <w:sz w:val="24"/>
        </w:rPr>
        <w:t>22</w:t>
      </w:r>
      <w:r>
        <w:rPr>
          <w:rFonts w:ascii="Times New Roman" w:hAnsi="Times New Roman"/>
          <w:color w:val="2E3CED"/>
          <w:sz w:val="24"/>
        </w:rPr>
        <w:t>-202</w:t>
      </w:r>
      <w:r>
        <w:rPr>
          <w:rFonts w:ascii="Times New Roman" w:hAnsi="Times New Roman"/>
          <w:color w:val="2E3CED"/>
          <w:sz w:val="24"/>
        </w:rPr>
        <w:t>4</w:t>
      </w:r>
      <w:r>
        <w:rPr>
          <w:rFonts w:ascii="Times New Roman" w:hAnsi="Times New Roman"/>
          <w:color w:val="2E3CED"/>
          <w:sz w:val="24"/>
        </w:rPr>
        <w:t xml:space="preserve"> годы»</w:t>
      </w:r>
      <w:r>
        <w:rPr>
          <w:rFonts w:ascii="Times New Roman" w:hAnsi="Times New Roman"/>
          <w:color w:val="0000FF"/>
          <w:sz w:val="24"/>
        </w:rPr>
        <w:t>»</w:t>
      </w:r>
      <w:r>
        <w:rPr>
          <w:rFonts w:ascii="Times New Roman" w:hAnsi="Times New Roman"/>
          <w:color w:val="0000FF"/>
          <w:sz w:val="24"/>
        </w:rPr>
        <w:t>;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FF"/>
          <w:sz w:val="24"/>
        </w:rPr>
      </w:pPr>
      <w:r>
        <w:rPr>
          <w:rFonts w:ascii="Times New Roman" w:hAnsi="Times New Roman"/>
          <w:color w:val="0000FF"/>
          <w:sz w:val="24"/>
        </w:rPr>
        <w:t>от 29.09.2022 № 295 «</w:t>
      </w:r>
      <w:r>
        <w:rPr>
          <w:rFonts w:ascii="Times New Roman" w:hAnsi="Times New Roman"/>
          <w:color w:val="2E3CED"/>
          <w:sz w:val="24"/>
        </w:rPr>
        <w:t xml:space="preserve">О внесении изменений в </w:t>
      </w:r>
      <w:r>
        <w:rPr>
          <w:rFonts w:ascii="Times New Roman" w:hAnsi="Times New Roman"/>
          <w:color w:val="2E3CED"/>
          <w:sz w:val="24"/>
        </w:rPr>
        <w:t>муниципальную</w:t>
      </w:r>
      <w:r>
        <w:rPr>
          <w:rFonts w:ascii="Times New Roman" w:hAnsi="Times New Roman"/>
          <w:color w:val="2E3CED"/>
          <w:sz w:val="24"/>
        </w:rPr>
        <w:t xml:space="preserve"> </w:t>
      </w:r>
      <w:r>
        <w:rPr>
          <w:rFonts w:ascii="Times New Roman" w:hAnsi="Times New Roman"/>
          <w:color w:val="2E3CED"/>
          <w:sz w:val="24"/>
        </w:rPr>
        <w:t>программу «Социально-экономическое</w:t>
      </w:r>
      <w:r>
        <w:rPr>
          <w:rFonts w:ascii="Times New Roman" w:hAnsi="Times New Roman"/>
          <w:color w:val="2E3CED"/>
          <w:sz w:val="24"/>
        </w:rPr>
        <w:t xml:space="preserve"> </w:t>
      </w:r>
      <w:r>
        <w:rPr>
          <w:rFonts w:ascii="Times New Roman" w:hAnsi="Times New Roman"/>
          <w:color w:val="2E3CED"/>
          <w:sz w:val="24"/>
        </w:rPr>
        <w:t xml:space="preserve">развитие муниципального образования </w:t>
      </w:r>
      <w:r>
        <w:rPr>
          <w:rFonts w:ascii="Times New Roman" w:hAnsi="Times New Roman"/>
          <w:color w:val="2E3CED"/>
          <w:sz w:val="24"/>
        </w:rPr>
        <w:t>«Дедовичи» на 20</w:t>
      </w:r>
      <w:r>
        <w:rPr>
          <w:rFonts w:ascii="Times New Roman" w:hAnsi="Times New Roman"/>
          <w:color w:val="2E3CED"/>
          <w:sz w:val="24"/>
        </w:rPr>
        <w:t>22</w:t>
      </w:r>
      <w:r>
        <w:rPr>
          <w:rFonts w:ascii="Times New Roman" w:hAnsi="Times New Roman"/>
          <w:color w:val="2E3CED"/>
          <w:sz w:val="24"/>
        </w:rPr>
        <w:t>-202</w:t>
      </w:r>
      <w:r>
        <w:rPr>
          <w:rFonts w:ascii="Times New Roman" w:hAnsi="Times New Roman"/>
          <w:color w:val="2E3CED"/>
          <w:sz w:val="24"/>
        </w:rPr>
        <w:t>4</w:t>
      </w:r>
      <w:r>
        <w:rPr>
          <w:rFonts w:ascii="Times New Roman" w:hAnsi="Times New Roman"/>
          <w:color w:val="2E3CED"/>
          <w:sz w:val="24"/>
        </w:rPr>
        <w:t xml:space="preserve"> годы»</w:t>
      </w:r>
      <w:r>
        <w:rPr>
          <w:rFonts w:ascii="Times New Roman" w:hAnsi="Times New Roman"/>
          <w:color w:val="0000FF"/>
          <w:sz w:val="24"/>
        </w:rPr>
        <w:t>»;</w:t>
      </w:r>
    </w:p>
    <w:p w14:paraId="09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color w:val="0000FF"/>
          <w:sz w:val="24"/>
        </w:rPr>
        <w:t>от 27.02.2023 № 37 «</w:t>
      </w:r>
      <w:r>
        <w:rPr>
          <w:rFonts w:ascii="Times New Roman" w:hAnsi="Times New Roman"/>
          <w:color w:val="2E3CED"/>
          <w:sz w:val="24"/>
        </w:rPr>
        <w:t xml:space="preserve">О внесении изменений в </w:t>
      </w:r>
      <w:r>
        <w:rPr>
          <w:rFonts w:ascii="Times New Roman" w:hAnsi="Times New Roman"/>
          <w:color w:val="2E3CED"/>
          <w:sz w:val="24"/>
        </w:rPr>
        <w:t>муниципальную</w:t>
      </w:r>
      <w:r>
        <w:rPr>
          <w:rFonts w:ascii="Times New Roman" w:hAnsi="Times New Roman"/>
          <w:color w:val="2E3CED"/>
          <w:sz w:val="24"/>
        </w:rPr>
        <w:t xml:space="preserve"> </w:t>
      </w:r>
      <w:r>
        <w:rPr>
          <w:rFonts w:ascii="Times New Roman" w:hAnsi="Times New Roman"/>
          <w:color w:val="2E3CED"/>
          <w:sz w:val="24"/>
        </w:rPr>
        <w:t>программу «Социально-экономическое</w:t>
      </w:r>
      <w:r>
        <w:rPr>
          <w:rFonts w:ascii="Times New Roman" w:hAnsi="Times New Roman"/>
          <w:color w:val="2E3CED"/>
          <w:sz w:val="24"/>
        </w:rPr>
        <w:t xml:space="preserve"> </w:t>
      </w:r>
      <w:r>
        <w:rPr>
          <w:rFonts w:ascii="Times New Roman" w:hAnsi="Times New Roman"/>
          <w:color w:val="2E3CED"/>
          <w:sz w:val="24"/>
        </w:rPr>
        <w:t xml:space="preserve">развитие муниципального образования </w:t>
      </w:r>
      <w:r>
        <w:rPr>
          <w:rFonts w:ascii="Times New Roman" w:hAnsi="Times New Roman"/>
          <w:color w:val="2E3CED"/>
          <w:sz w:val="24"/>
        </w:rPr>
        <w:t>«Дедовичи» на 20</w:t>
      </w:r>
      <w:r>
        <w:rPr>
          <w:rFonts w:ascii="Times New Roman" w:hAnsi="Times New Roman"/>
          <w:color w:val="2E3CED"/>
          <w:sz w:val="24"/>
        </w:rPr>
        <w:t>22</w:t>
      </w:r>
      <w:r>
        <w:rPr>
          <w:rFonts w:ascii="Times New Roman" w:hAnsi="Times New Roman"/>
          <w:color w:val="2E3CED"/>
          <w:sz w:val="24"/>
        </w:rPr>
        <w:t>-202</w:t>
      </w:r>
      <w:r>
        <w:rPr>
          <w:rFonts w:ascii="Times New Roman" w:hAnsi="Times New Roman"/>
          <w:color w:val="2E3CED"/>
          <w:sz w:val="24"/>
        </w:rPr>
        <w:t>4</w:t>
      </w:r>
      <w:r>
        <w:rPr>
          <w:rFonts w:ascii="Times New Roman" w:hAnsi="Times New Roman"/>
          <w:color w:val="2E3CED"/>
          <w:sz w:val="24"/>
        </w:rPr>
        <w:t xml:space="preserve"> годы»</w:t>
      </w:r>
      <w:r>
        <w:rPr>
          <w:rFonts w:ascii="Times New Roman" w:hAnsi="Times New Roman"/>
          <w:color w:val="0000FF"/>
          <w:sz w:val="24"/>
        </w:rPr>
        <w:t>»</w:t>
      </w:r>
      <w:r>
        <w:rPr>
          <w:rFonts w:ascii="Times New Roman" w:hAnsi="Times New Roman"/>
          <w:color w:val="0000FF"/>
          <w:sz w:val="24"/>
        </w:rPr>
        <w:t>;</w:t>
      </w:r>
    </w:p>
    <w:p w14:paraId="0A000000">
      <w:pPr>
        <w:spacing w:after="0" w:line="240" w:lineRule="auto"/>
        <w:ind w:firstLine="709" w:left="0"/>
        <w:jc w:val="both"/>
      </w:pPr>
      <w:r>
        <w:rPr>
          <w:rFonts w:ascii="Times New Roman" w:hAnsi="Times New Roman"/>
          <w:color w:val="0000FF"/>
          <w:sz w:val="24"/>
        </w:rPr>
        <w:t>от 22.11.2023 № 337 «</w:t>
      </w:r>
      <w:r>
        <w:rPr>
          <w:rFonts w:ascii="Times New Roman" w:hAnsi="Times New Roman"/>
          <w:color w:val="2E3CED"/>
          <w:sz w:val="24"/>
        </w:rPr>
        <w:t xml:space="preserve">О внесении изменений в </w:t>
      </w:r>
      <w:r>
        <w:rPr>
          <w:rFonts w:ascii="Times New Roman" w:hAnsi="Times New Roman"/>
          <w:color w:val="2E3CED"/>
          <w:sz w:val="24"/>
        </w:rPr>
        <w:t>муниципальную</w:t>
      </w:r>
      <w:r>
        <w:rPr>
          <w:rFonts w:ascii="Times New Roman" w:hAnsi="Times New Roman"/>
          <w:color w:val="2E3CED"/>
          <w:sz w:val="24"/>
        </w:rPr>
        <w:t xml:space="preserve"> </w:t>
      </w:r>
      <w:r>
        <w:rPr>
          <w:rFonts w:ascii="Times New Roman" w:hAnsi="Times New Roman"/>
          <w:color w:val="2E3CED"/>
          <w:sz w:val="24"/>
        </w:rPr>
        <w:t>программу «Социально-экономическое</w:t>
      </w:r>
      <w:r>
        <w:rPr>
          <w:rFonts w:ascii="Times New Roman" w:hAnsi="Times New Roman"/>
          <w:color w:val="2E3CED"/>
          <w:sz w:val="24"/>
        </w:rPr>
        <w:t xml:space="preserve"> </w:t>
      </w:r>
      <w:r>
        <w:rPr>
          <w:rFonts w:ascii="Times New Roman" w:hAnsi="Times New Roman"/>
          <w:color w:val="2E3CED"/>
          <w:sz w:val="24"/>
        </w:rPr>
        <w:t xml:space="preserve">развитие муниципального образования </w:t>
      </w:r>
      <w:r>
        <w:rPr>
          <w:rFonts w:ascii="Times New Roman" w:hAnsi="Times New Roman"/>
          <w:color w:val="2E3CED"/>
          <w:sz w:val="24"/>
        </w:rPr>
        <w:t>«Дедовичи» на 20</w:t>
      </w:r>
      <w:r>
        <w:rPr>
          <w:rFonts w:ascii="Times New Roman" w:hAnsi="Times New Roman"/>
          <w:color w:val="2E3CED"/>
          <w:sz w:val="24"/>
        </w:rPr>
        <w:t>22</w:t>
      </w:r>
      <w:r>
        <w:rPr>
          <w:rFonts w:ascii="Times New Roman" w:hAnsi="Times New Roman"/>
          <w:color w:val="2E3CED"/>
          <w:sz w:val="24"/>
        </w:rPr>
        <w:t>-202</w:t>
      </w:r>
      <w:r>
        <w:rPr>
          <w:rFonts w:ascii="Times New Roman" w:hAnsi="Times New Roman"/>
          <w:color w:val="2E3CED"/>
          <w:sz w:val="24"/>
        </w:rPr>
        <w:t>4</w:t>
      </w:r>
      <w:r>
        <w:rPr>
          <w:rFonts w:ascii="Times New Roman" w:hAnsi="Times New Roman"/>
          <w:color w:val="2E3CED"/>
          <w:sz w:val="24"/>
        </w:rPr>
        <w:t xml:space="preserve"> годы»</w:t>
      </w:r>
      <w:r>
        <w:rPr>
          <w:rFonts w:ascii="Times New Roman" w:hAnsi="Times New Roman"/>
          <w:color w:val="0000FF"/>
          <w:sz w:val="24"/>
        </w:rPr>
        <w:t>»;</w:t>
      </w:r>
    </w:p>
    <w:p w14:paraId="0B000000">
      <w:pPr>
        <w:spacing w:after="0" w:line="240" w:lineRule="auto"/>
        <w:ind w:firstLine="709" w:left="0"/>
        <w:jc w:val="both"/>
        <w:rPr>
          <w:color w:val="2E3CED"/>
          <w:sz w:val="24"/>
        </w:rPr>
      </w:pPr>
      <w:r>
        <w:rPr>
          <w:color w:val="2E3CED"/>
          <w:sz w:val="24"/>
        </w:rPr>
        <w:t xml:space="preserve">от 29.02.2024 </w:t>
      </w:r>
      <w:r>
        <w:rPr>
          <w:rFonts w:ascii="Times New Roman" w:hAnsi="Times New Roman"/>
          <w:color w:val="0000FF"/>
          <w:sz w:val="24"/>
        </w:rPr>
        <w:t>№</w:t>
      </w:r>
      <w:r>
        <w:rPr>
          <w:color w:val="2E3CED"/>
          <w:sz w:val="24"/>
        </w:rPr>
        <w:t xml:space="preserve"> 33  </w:t>
      </w:r>
      <w:r>
        <w:rPr>
          <w:rFonts w:ascii="Times New Roman" w:hAnsi="Times New Roman"/>
          <w:color w:val="0000FF"/>
          <w:sz w:val="24"/>
        </w:rPr>
        <w:t>«</w:t>
      </w:r>
      <w:r>
        <w:rPr>
          <w:rFonts w:ascii="Times New Roman" w:hAnsi="Times New Roman"/>
          <w:color w:val="2E3CED"/>
          <w:sz w:val="24"/>
        </w:rPr>
        <w:t xml:space="preserve">О внесении изменений в </w:t>
      </w:r>
      <w:r>
        <w:rPr>
          <w:rFonts w:ascii="Times New Roman" w:hAnsi="Times New Roman"/>
          <w:color w:val="2E3CED"/>
          <w:sz w:val="24"/>
        </w:rPr>
        <w:t>муниципальную</w:t>
      </w:r>
      <w:r>
        <w:rPr>
          <w:rFonts w:ascii="Times New Roman" w:hAnsi="Times New Roman"/>
          <w:color w:val="2E3CED"/>
          <w:sz w:val="24"/>
        </w:rPr>
        <w:t xml:space="preserve"> </w:t>
      </w:r>
      <w:r>
        <w:rPr>
          <w:rFonts w:ascii="Times New Roman" w:hAnsi="Times New Roman"/>
          <w:color w:val="2E3CED"/>
          <w:sz w:val="24"/>
        </w:rPr>
        <w:t>программу «Социально-экономическое</w:t>
      </w:r>
      <w:r>
        <w:rPr>
          <w:rFonts w:ascii="Times New Roman" w:hAnsi="Times New Roman"/>
          <w:color w:val="2E3CED"/>
          <w:sz w:val="24"/>
        </w:rPr>
        <w:t xml:space="preserve"> </w:t>
      </w:r>
      <w:r>
        <w:rPr>
          <w:rFonts w:ascii="Times New Roman" w:hAnsi="Times New Roman"/>
          <w:color w:val="2E3CED"/>
          <w:sz w:val="24"/>
        </w:rPr>
        <w:t xml:space="preserve">развитие муниципального образования </w:t>
      </w:r>
      <w:r>
        <w:rPr>
          <w:rFonts w:ascii="Times New Roman" w:hAnsi="Times New Roman"/>
          <w:color w:val="2E3CED"/>
          <w:sz w:val="24"/>
        </w:rPr>
        <w:t>«Дедовичи» на 20</w:t>
      </w:r>
      <w:r>
        <w:rPr>
          <w:rFonts w:ascii="Times New Roman" w:hAnsi="Times New Roman"/>
          <w:color w:val="2E3CED"/>
          <w:sz w:val="24"/>
        </w:rPr>
        <w:t>22</w:t>
      </w:r>
      <w:r>
        <w:rPr>
          <w:rFonts w:ascii="Times New Roman" w:hAnsi="Times New Roman"/>
          <w:color w:val="2E3CED"/>
          <w:sz w:val="24"/>
        </w:rPr>
        <w:t>-202</w:t>
      </w:r>
      <w:r>
        <w:rPr>
          <w:rFonts w:ascii="Times New Roman" w:hAnsi="Times New Roman"/>
          <w:color w:val="2E3CED"/>
          <w:sz w:val="24"/>
        </w:rPr>
        <w:t>4</w:t>
      </w:r>
      <w:r>
        <w:rPr>
          <w:rFonts w:ascii="Times New Roman" w:hAnsi="Times New Roman"/>
          <w:color w:val="2E3CED"/>
          <w:sz w:val="24"/>
        </w:rPr>
        <w:t xml:space="preserve"> годы»</w:t>
      </w:r>
      <w:r>
        <w:rPr>
          <w:rFonts w:ascii="Times New Roman" w:hAnsi="Times New Roman"/>
          <w:color w:val="0000FF"/>
          <w:sz w:val="24"/>
        </w:rPr>
        <w:t>»</w:t>
      </w:r>
      <w:r>
        <w:rPr>
          <w:color w:val="2E3CED"/>
          <w:sz w:val="24"/>
        </w:rPr>
        <w:t xml:space="preserve">. </w:t>
      </w:r>
    </w:p>
    <w:p w14:paraId="0C000000">
      <w:pPr>
        <w:ind/>
        <w:jc w:val="both"/>
      </w:pPr>
      <w:r>
        <w:rPr>
          <w:rFonts w:ascii="Times New Roman" w:hAnsi="Times New Roman"/>
          <w:sz w:val="28"/>
        </w:rPr>
        <w:t>=</w:t>
      </w:r>
      <w:r>
        <w:rPr>
          <w:rFonts w:ascii="Times New Roman" w:hAnsi="Times New Roman"/>
          <w:sz w:val="28"/>
        </w:rPr>
        <w:t>==========================================================</w:t>
      </w:r>
    </w:p>
    <w:p w14:paraId="0D000000">
      <w:pPr>
        <w:ind w:firstLine="709" w:left="0"/>
        <w:jc w:val="both"/>
      </w:pP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ПСКОВСКАЯ ОБЛАСТЬ</w:t>
      </w: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 «</w:t>
      </w:r>
      <w:r>
        <w:rPr>
          <w:rFonts w:ascii="Times New Roman" w:hAnsi="Times New Roman"/>
          <w:sz w:val="28"/>
        </w:rPr>
        <w:t>ДЕДОВИЧИ</w:t>
      </w:r>
      <w:r>
        <w:rPr>
          <w:rFonts w:ascii="Times New Roman" w:hAnsi="Times New Roman"/>
          <w:sz w:val="28"/>
        </w:rPr>
        <w:t>»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ГОРОДСКОГО</w:t>
      </w:r>
      <w:r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ДЕДОВИЧИ</w:t>
      </w:r>
      <w:r>
        <w:rPr>
          <w:rFonts w:ascii="Times New Roman" w:hAnsi="Times New Roman"/>
          <w:sz w:val="28"/>
        </w:rPr>
        <w:t>»</w:t>
      </w:r>
    </w:p>
    <w:p w14:paraId="11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14:paraId="14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5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16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08.09.</w:t>
      </w:r>
      <w:r>
        <w:rPr>
          <w:rFonts w:ascii="Times New Roman" w:hAnsi="Times New Roman"/>
          <w:sz w:val="28"/>
        </w:rPr>
        <w:t>2021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308</w:t>
      </w:r>
    </w:p>
    <w:p w14:paraId="17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рп. Дедовичи</w:t>
      </w:r>
    </w:p>
    <w:p w14:paraId="18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9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A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муниципальной программы </w:t>
      </w:r>
    </w:p>
    <w:p w14:paraId="1B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«Социально-экономическое развитие муниципального </w:t>
      </w:r>
    </w:p>
    <w:p w14:paraId="1C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«Дедовичи» на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 xml:space="preserve"> годы»</w:t>
      </w:r>
    </w:p>
    <w:p w14:paraId="1D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E00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</w:t>
      </w:r>
      <w:r>
        <w:rPr>
          <w:rFonts w:ascii="Times New Roman" w:hAnsi="Times New Roman"/>
          <w:sz w:val="28"/>
        </w:rPr>
        <w:t xml:space="preserve"> со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"consultantplus://offline/ref=73F2865B16C259229295123A32963353BB666D4816A1D3799EC0ABD760C09C25F5B15447CA6BC69AH6T2K"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179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</w:rPr>
        <w:t xml:space="preserve"> и 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т. 7</w:t>
      </w:r>
      <w:r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"consultantplus://offline/ref=73F2865B16C259229295123A32963353BB66694A11AAD3799EC0ABD760HCT0K"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от 06.10.2003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131-ФЗ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</w:rPr>
        <w:t>равления в Российской Федерации»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целях </w:t>
      </w:r>
      <w:r>
        <w:rPr>
          <w:rFonts w:ascii="Times New Roman" w:hAnsi="Times New Roman"/>
          <w:sz w:val="28"/>
        </w:rPr>
        <w:t>создания условий для повышения качества и уровня жизни населения Администрация городского поселения «Дедовичи»              ПОСТАНОВЛЯЕТ:</w:t>
      </w:r>
    </w:p>
    <w:p w14:paraId="1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sz w:val="28"/>
        </w:rPr>
        <w:t xml:space="preserve">прилагаемую </w:t>
      </w:r>
      <w:r>
        <w:rPr>
          <w:rFonts w:ascii="Times New Roman" w:hAnsi="Times New Roman"/>
          <w:sz w:val="28"/>
        </w:rPr>
        <w:t xml:space="preserve">муниципальную </w:t>
      </w:r>
      <w:r>
        <w:rPr>
          <w:rFonts w:ascii="Times New Roman" w:hAnsi="Times New Roman"/>
          <w:sz w:val="28"/>
        </w:rPr>
        <w:t>программу</w:t>
      </w:r>
      <w:r>
        <w:t xml:space="preserve"> </w:t>
      </w:r>
      <w:r>
        <w:rPr>
          <w:rFonts w:ascii="Times New Roman" w:hAnsi="Times New Roman"/>
          <w:sz w:val="28"/>
        </w:rPr>
        <w:t xml:space="preserve">«Социально-экономическое развитие муниципального образования «Дедовичи» на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2024</w:t>
      </w:r>
      <w:r>
        <w:rPr>
          <w:rFonts w:ascii="Times New Roman" w:hAnsi="Times New Roman"/>
          <w:sz w:val="28"/>
        </w:rPr>
        <w:t xml:space="preserve"> годы».</w:t>
      </w:r>
    </w:p>
    <w:p w14:paraId="20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2. Обнародовать настоящее постановление.</w:t>
      </w:r>
    </w:p>
    <w:p w14:paraId="21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23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Администрации городского                                                  Ю.Ф. Акулич</w:t>
      </w:r>
    </w:p>
    <w:p w14:paraId="24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«Дедовичи»</w:t>
      </w:r>
    </w:p>
    <w:p w14:paraId="25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26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27000000">
      <w:pPr>
        <w:spacing w:line="240" w:lineRule="auto"/>
        <w:ind/>
        <w:rPr>
          <w:rFonts w:ascii="Times New Roman" w:hAnsi="Times New Roman"/>
          <w:sz w:val="24"/>
        </w:rPr>
      </w:pPr>
    </w:p>
    <w:p w14:paraId="28000000">
      <w:pPr>
        <w:spacing w:line="240" w:lineRule="auto"/>
        <w:ind/>
        <w:rPr>
          <w:rFonts w:ascii="Times New Roman" w:hAnsi="Times New Roman"/>
          <w:sz w:val="24"/>
        </w:rPr>
      </w:pPr>
    </w:p>
    <w:p w14:paraId="29000000">
      <w:pPr>
        <w:spacing w:line="240" w:lineRule="auto"/>
        <w:ind/>
        <w:rPr>
          <w:rFonts w:ascii="Times New Roman" w:hAnsi="Times New Roman"/>
          <w:sz w:val="24"/>
        </w:rPr>
      </w:pPr>
    </w:p>
    <w:p w14:paraId="2A000000">
      <w:pPr>
        <w:spacing w:line="240" w:lineRule="auto"/>
        <w:ind/>
        <w:rPr>
          <w:rFonts w:ascii="Times New Roman" w:hAnsi="Times New Roman"/>
          <w:sz w:val="24"/>
        </w:rPr>
      </w:pPr>
    </w:p>
    <w:p w14:paraId="2B000000">
      <w:pPr>
        <w:spacing w:line="240" w:lineRule="auto"/>
        <w:ind/>
        <w:rPr>
          <w:rFonts w:ascii="Times New Roman" w:hAnsi="Times New Roman"/>
          <w:sz w:val="24"/>
        </w:rPr>
      </w:pPr>
    </w:p>
    <w:p w14:paraId="2C000000">
      <w:pPr>
        <w:spacing w:line="240" w:lineRule="auto"/>
        <w:ind/>
        <w:rPr>
          <w:rFonts w:ascii="Times New Roman" w:hAnsi="Times New Roman"/>
          <w:sz w:val="24"/>
        </w:rPr>
      </w:pPr>
    </w:p>
    <w:p w14:paraId="2D000000">
      <w:pPr>
        <w:spacing w:line="240" w:lineRule="auto"/>
        <w:ind/>
        <w:rPr>
          <w:rFonts w:ascii="Times New Roman" w:hAnsi="Times New Roman"/>
          <w:sz w:val="24"/>
        </w:rPr>
      </w:pPr>
    </w:p>
    <w:p w14:paraId="2E000000">
      <w:pPr>
        <w:spacing w:line="240" w:lineRule="auto"/>
        <w:ind/>
        <w:rPr>
          <w:rFonts w:ascii="Times New Roman" w:hAnsi="Times New Roman"/>
          <w:sz w:val="24"/>
        </w:rPr>
      </w:pPr>
    </w:p>
    <w:p w14:paraId="2F000000">
      <w:pPr>
        <w:spacing w:line="240" w:lineRule="auto"/>
        <w:ind/>
        <w:rPr>
          <w:rFonts w:ascii="Times New Roman" w:hAnsi="Times New Roman"/>
          <w:sz w:val="24"/>
        </w:rPr>
      </w:pPr>
    </w:p>
    <w:p w14:paraId="3000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</w:rPr>
        <w:t xml:space="preserve">       </w:t>
      </w:r>
    </w:p>
    <w:p w14:paraId="3100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Утверждена</w:t>
      </w:r>
    </w:p>
    <w:p w14:paraId="3200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остановлением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Администрации</w:t>
      </w:r>
    </w:p>
    <w:p w14:paraId="3300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городского поселения «Дедовичи»</w:t>
      </w:r>
    </w:p>
    <w:p w14:paraId="3400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08.09.2021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308</w:t>
      </w:r>
    </w:p>
    <w:p w14:paraId="35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36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37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Муниципальная</w:t>
      </w:r>
      <w:r>
        <w:rPr>
          <w:rFonts w:ascii="Times New Roman" w:hAnsi="Times New Roman"/>
          <w:b w:val="1"/>
          <w:sz w:val="32"/>
        </w:rPr>
        <w:t xml:space="preserve"> программа</w:t>
      </w:r>
    </w:p>
    <w:p w14:paraId="38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«Социально-экономическое развитие муниципального образования «</w:t>
      </w:r>
      <w:r>
        <w:rPr>
          <w:rFonts w:ascii="Times New Roman" w:hAnsi="Times New Roman"/>
          <w:b w:val="1"/>
          <w:sz w:val="28"/>
        </w:rPr>
        <w:t>Дедовичи</w:t>
      </w:r>
      <w:r>
        <w:rPr>
          <w:rFonts w:ascii="Times New Roman" w:hAnsi="Times New Roman"/>
          <w:b w:val="1"/>
          <w:sz w:val="28"/>
        </w:rPr>
        <w:t xml:space="preserve">» на </w:t>
      </w:r>
      <w:r>
        <w:rPr>
          <w:rFonts w:ascii="Times New Roman" w:hAnsi="Times New Roman"/>
          <w:b w:val="1"/>
          <w:sz w:val="28"/>
        </w:rPr>
        <w:t>2022</w:t>
      </w:r>
      <w:r>
        <w:rPr>
          <w:rFonts w:ascii="Times New Roman" w:hAnsi="Times New Roman"/>
          <w:b w:val="1"/>
          <w:sz w:val="28"/>
        </w:rPr>
        <w:t>-</w:t>
      </w:r>
      <w:r>
        <w:rPr>
          <w:rFonts w:ascii="Times New Roman" w:hAnsi="Times New Roman"/>
          <w:b w:val="1"/>
          <w:sz w:val="28"/>
        </w:rPr>
        <w:t>2024</w:t>
      </w:r>
      <w:r>
        <w:rPr>
          <w:rFonts w:ascii="Times New Roman" w:hAnsi="Times New Roman"/>
          <w:b w:val="1"/>
          <w:sz w:val="28"/>
        </w:rPr>
        <w:t xml:space="preserve"> годы»</w:t>
      </w:r>
    </w:p>
    <w:p w14:paraId="3900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b w:val="1"/>
          <w:sz w:val="28"/>
        </w:rPr>
      </w:pPr>
    </w:p>
    <w:p w14:paraId="3A00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8"/>
        </w:rPr>
      </w:pPr>
    </w:p>
    <w:p w14:paraId="3B000000">
      <w:pPr>
        <w:widowControl w:val="0"/>
        <w:spacing w:after="0" w:line="240" w:lineRule="auto"/>
        <w:ind w:firstLine="720" w:left="0"/>
        <w:rPr>
          <w:rFonts w:ascii="Times New Roman" w:hAnsi="Times New Roman"/>
          <w:b w:val="1"/>
          <w:sz w:val="24"/>
        </w:rPr>
      </w:pPr>
      <w:bookmarkStart w:id="1" w:name="Par310"/>
      <w:bookmarkEnd w:id="1"/>
      <w:bookmarkStart w:id="2" w:name="Par350"/>
      <w:bookmarkEnd w:id="2"/>
      <w:bookmarkStart w:id="3" w:name="Par356"/>
      <w:bookmarkEnd w:id="3"/>
      <w:r>
        <w:rPr>
          <w:rFonts w:ascii="Times New Roman" w:hAnsi="Times New Roman"/>
          <w:b w:val="1"/>
          <w:sz w:val="24"/>
        </w:rPr>
        <w:t xml:space="preserve">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    </w:t>
      </w:r>
      <w:r>
        <w:rPr>
          <w:rFonts w:ascii="Times New Roman" w:hAnsi="Times New Roman"/>
          <w:b w:val="1"/>
          <w:sz w:val="24"/>
        </w:rPr>
        <w:t>Паспорт</w:t>
      </w:r>
    </w:p>
    <w:p w14:paraId="3C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муниципальной программы</w:t>
      </w:r>
    </w:p>
    <w:p w14:paraId="3D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75"/>
          <w:left w:type="dxa" w:w="40"/>
          <w:bottom w:type="dxa" w:w="75"/>
          <w:right w:type="dxa" w:w="40"/>
        </w:tblCellMar>
      </w:tblPr>
      <w:tblGrid>
        <w:gridCol w:w="3004"/>
        <w:gridCol w:w="1552"/>
        <w:gridCol w:w="1256"/>
        <w:gridCol w:w="1254"/>
        <w:gridCol w:w="1159"/>
        <w:gridCol w:w="1129"/>
      </w:tblGrid>
      <w:tr>
        <w:trPr>
          <w:trHeight w:hRule="atLeast" w:val="400"/>
        </w:trPr>
        <w:tc>
          <w:tcPr>
            <w:tcW w:type="dxa" w:w="3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3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муниципальной программы </w:t>
            </w:r>
          </w:p>
        </w:tc>
        <w:tc>
          <w:tcPr>
            <w:tcW w:type="dxa" w:w="63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3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«Социально-экономическое развитие муниципального образования «</w:t>
            </w:r>
            <w:r>
              <w:rPr>
                <w:rFonts w:ascii="Times New Roman" w:hAnsi="Times New Roman"/>
                <w:sz w:val="24"/>
              </w:rPr>
              <w:t>Дедовичи</w:t>
            </w:r>
            <w:r>
              <w:rPr>
                <w:rFonts w:ascii="Times New Roman" w:hAnsi="Times New Roman"/>
                <w:sz w:val="24"/>
              </w:rPr>
              <w:t xml:space="preserve">» на </w:t>
            </w: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z w:val="24"/>
              </w:rPr>
              <w:t xml:space="preserve"> годы»</w:t>
            </w:r>
          </w:p>
          <w:p w14:paraId="4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(далее – Программа)</w:t>
            </w:r>
          </w:p>
        </w:tc>
      </w:tr>
      <w:tr>
        <w:trPr>
          <w:trHeight w:hRule="atLeast" w:val="600"/>
        </w:trPr>
        <w:tc>
          <w:tcPr>
            <w:tcW w:type="dxa" w:w="3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4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type="dxa" w:w="63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4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городского поселения «Дедовичи» (далее – Администрация поселения)</w:t>
            </w:r>
          </w:p>
          <w:p w14:paraId="43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3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4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 муниципальной программы </w:t>
            </w:r>
          </w:p>
        </w:tc>
        <w:tc>
          <w:tcPr>
            <w:tcW w:type="dxa" w:w="63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4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жизни населения, создание на территории муниципального образования благоприятных условий для жизни, работы и отдыха</w:t>
            </w:r>
          </w:p>
        </w:tc>
      </w:tr>
      <w:tr>
        <w:trPr>
          <w:trHeight w:hRule="atLeast" w:val="400"/>
        </w:trPr>
        <w:tc>
          <w:tcPr>
            <w:tcW w:type="dxa" w:w="3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4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муниципальной программы</w:t>
            </w:r>
          </w:p>
        </w:tc>
        <w:tc>
          <w:tcPr>
            <w:tcW w:type="dxa" w:w="63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47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Совершенствование муниципального управления;</w:t>
            </w:r>
          </w:p>
          <w:p w14:paraId="48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Обеспечение пожарной безопасности в границах поселения;</w:t>
            </w:r>
          </w:p>
          <w:p w14:paraId="4900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Повышение уровня благоустройства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</w:rPr>
              <w:t xml:space="preserve"> и качества  проживания </w:t>
            </w:r>
            <w:r>
              <w:rPr>
                <w:rFonts w:ascii="Times New Roman" w:hAnsi="Times New Roman"/>
                <w:sz w:val="24"/>
              </w:rPr>
              <w:t>граждан.</w:t>
            </w:r>
          </w:p>
          <w:p w14:paraId="4A000000">
            <w:pPr>
              <w:pStyle w:val="Style_3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3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4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показатели муниципальной программы</w:t>
            </w:r>
          </w:p>
        </w:tc>
        <w:tc>
          <w:tcPr>
            <w:tcW w:type="dxa" w:w="63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4C00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 исполнения плана поступления налоговых и неналоговых доходов в бюджет муниципального образования,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%;</w:t>
            </w:r>
          </w:p>
          <w:p w14:paraId="4D00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Количество документов муниципального образования «Дедовичи», размещенных на официальном сайте </w:t>
            </w:r>
            <w:r>
              <w:rPr>
                <w:rFonts w:ascii="Times New Roman" w:hAnsi="Times New Roman"/>
                <w:color w:val="000000"/>
                <w:sz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«Дедовичский район», шт.;</w:t>
            </w:r>
          </w:p>
          <w:p w14:paraId="4E00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Количество пожарных водоёмов, которые приведены в соответствие  с требованиями пожарной безопасности, шт.;</w:t>
            </w:r>
          </w:p>
          <w:p w14:paraId="4F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Процент исполнения плановых расходов по благоустройству территории, %;</w:t>
            </w:r>
          </w:p>
          <w:p w14:paraId="50000000">
            <w:pPr>
              <w:widowControl w:val="0"/>
              <w:tabs>
                <w:tab w:leader="none" w:pos="243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Количество мероприятий, проведенных с целью озеленения территории,  шт.;</w:t>
            </w:r>
          </w:p>
          <w:p w14:paraId="51000000">
            <w:pPr>
              <w:widowControl w:val="0"/>
              <w:tabs>
                <w:tab w:leader="none" w:pos="24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Объем работ по ремонту автомобильных дорог, кв.м.</w:t>
            </w:r>
          </w:p>
          <w:p w14:paraId="52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3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5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Подпрограммы муниципальной программы</w:t>
            </w:r>
          </w:p>
        </w:tc>
        <w:tc>
          <w:tcPr>
            <w:tcW w:type="dxa" w:w="63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54000000">
            <w:pPr>
              <w:pStyle w:val="Style_5"/>
              <w:widowControl w:val="0"/>
              <w:numPr>
                <w:ilvl w:val="0"/>
                <w:numId w:val="1"/>
              </w:numPr>
              <w:tabs>
                <w:tab w:leader="none" w:pos="619" w:val="left"/>
              </w:tabs>
              <w:spacing w:line="240" w:lineRule="auto"/>
              <w:ind/>
            </w:pPr>
            <w:r>
              <w:t>Повышение эффективности местного самоуправления в муниципальном образовании «Дедовичи»;</w:t>
            </w:r>
          </w:p>
          <w:p w14:paraId="55000000">
            <w:pPr>
              <w:pStyle w:val="Style_5"/>
              <w:widowControl w:val="0"/>
              <w:numPr>
                <w:ilvl w:val="0"/>
                <w:numId w:val="1"/>
              </w:numPr>
              <w:tabs>
                <w:tab w:leader="none" w:pos="619" w:val="left"/>
              </w:tabs>
              <w:spacing w:line="240" w:lineRule="auto"/>
              <w:ind/>
            </w:pPr>
            <w:r>
              <w:t>Пожарная безопасность в границах поселения;</w:t>
            </w:r>
          </w:p>
          <w:p w14:paraId="56000000">
            <w:pPr>
              <w:pStyle w:val="Style_5"/>
              <w:widowControl w:val="0"/>
              <w:numPr>
                <w:ilvl w:val="0"/>
                <w:numId w:val="1"/>
              </w:numPr>
              <w:tabs>
                <w:tab w:leader="none" w:pos="619" w:val="left"/>
              </w:tabs>
              <w:spacing w:line="240" w:lineRule="auto"/>
              <w:ind/>
            </w:pPr>
            <w:r>
              <w:t>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«Дедовичи».</w:t>
            </w:r>
          </w:p>
        </w:tc>
      </w:tr>
      <w:tr>
        <w:trPr>
          <w:trHeight w:hRule="atLeast" w:val="600"/>
        </w:trPr>
        <w:tc>
          <w:tcPr>
            <w:tcW w:type="dxa" w:w="3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57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Сроки </w:t>
            </w:r>
            <w:r>
              <w:rPr>
                <w:rFonts w:ascii="Times New Roman" w:hAnsi="Times New Roman"/>
                <w:sz w:val="24"/>
              </w:rPr>
              <w:t>реализации муниципальной программы</w:t>
            </w:r>
          </w:p>
        </w:tc>
        <w:tc>
          <w:tcPr>
            <w:tcW w:type="dxa" w:w="63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5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</w:tr>
      <w:tr>
        <w:trPr>
          <w:trHeight w:hRule="atLeast" w:val="600"/>
        </w:trPr>
        <w:tc>
          <w:tcPr>
            <w:tcW w:type="dxa" w:w="30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5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 муниципальной программы</w:t>
            </w:r>
          </w:p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5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5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  <w:p w14:paraId="5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5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  <w:p w14:paraId="5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5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  <w:p w14:paraId="60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1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  <w:p w14:paraId="62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</w:tr>
      <w:tr>
        <w:trPr>
          <w:trHeight w:hRule="atLeast" w:val="600"/>
        </w:trPr>
        <w:tc>
          <w:tcPr>
            <w:tcW w:type="dxa" w:w="30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3185000,00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647000,00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6000000">
            <w:r>
              <w:rPr>
                <w:rFonts w:ascii="Times New Roman" w:hAnsi="Times New Roman"/>
                <w:sz w:val="20"/>
              </w:rPr>
              <w:t>2019000,00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7000000">
            <w:r>
              <w:rPr>
                <w:rFonts w:ascii="Times New Roman" w:hAnsi="Times New Roman"/>
                <w:sz w:val="20"/>
              </w:rPr>
              <w:t>519000,00</w:t>
            </w:r>
          </w:p>
        </w:tc>
      </w:tr>
      <w:tr>
        <w:trPr>
          <w:trHeight w:hRule="atLeast" w:val="600"/>
        </w:trPr>
        <w:tc>
          <w:tcPr>
            <w:tcW w:type="dxa" w:w="30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A000000"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B000000"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C000000"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380"/>
        </w:trPr>
        <w:tc>
          <w:tcPr>
            <w:tcW w:type="dxa" w:w="30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(муниципального района)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275614,03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87830,94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101467,30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86315,79</w:t>
            </w:r>
          </w:p>
        </w:tc>
      </w:tr>
      <w:tr>
        <w:trPr>
          <w:trHeight w:hRule="atLeast" w:val="600"/>
        </w:trPr>
        <w:tc>
          <w:tcPr>
            <w:tcW w:type="dxa" w:w="30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(городского поселения)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57281090,90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19399330,30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5000000">
            <w:r>
              <w:rPr>
                <w:rFonts w:ascii="Times New Roman" w:hAnsi="Times New Roman"/>
                <w:sz w:val="20"/>
              </w:rPr>
              <w:t>19352030,30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6000000">
            <w:r>
              <w:rPr>
                <w:rFonts w:ascii="Times New Roman" w:hAnsi="Times New Roman"/>
                <w:sz w:val="20"/>
              </w:rPr>
              <w:t>19112030,30</w:t>
            </w:r>
          </w:p>
        </w:tc>
      </w:tr>
      <w:tr>
        <w:trPr>
          <w:trHeight w:hRule="atLeast" w:val="600"/>
        </w:trPr>
        <w:tc>
          <w:tcPr>
            <w:tcW w:type="dxa" w:w="30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источники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8000000"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9000000"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A000000"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B000000"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600"/>
        </w:trPr>
        <w:tc>
          <w:tcPr>
            <w:tcW w:type="dxa" w:w="30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 источникам</w:t>
            </w:r>
          </w:p>
        </w:tc>
        <w:tc>
          <w:tcPr>
            <w:tcW w:type="dxa" w:w="12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60741704,93</w:t>
            </w:r>
          </w:p>
        </w:tc>
        <w:tc>
          <w:tcPr>
            <w:tcW w:type="dxa" w:w="12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19551861,24</w:t>
            </w:r>
          </w:p>
        </w:tc>
        <w:tc>
          <w:tcPr>
            <w:tcW w:type="dxa" w:w="11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F000000">
            <w:r>
              <w:rPr>
                <w:rFonts w:ascii="Times New Roman" w:hAnsi="Times New Roman"/>
                <w:sz w:val="20"/>
              </w:rPr>
              <w:t>21472497,60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0000000">
            <w:r>
              <w:rPr>
                <w:rFonts w:ascii="Times New Roman" w:hAnsi="Times New Roman"/>
                <w:sz w:val="20"/>
              </w:rPr>
              <w:t>19717346,09</w:t>
            </w:r>
          </w:p>
        </w:tc>
      </w:tr>
      <w:tr>
        <w:trPr>
          <w:trHeight w:hRule="atLeast" w:val="600"/>
        </w:trPr>
        <w:tc>
          <w:tcPr>
            <w:tcW w:type="dxa" w:w="30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 реализации муниципальной программы</w:t>
            </w:r>
          </w:p>
        </w:tc>
        <w:tc>
          <w:tcPr>
            <w:tcW w:type="dxa" w:w="635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200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 исполнения плана поступления налоговых и неналоговых доходов в бюджет муниципального образования,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%;</w:t>
            </w:r>
          </w:p>
          <w:p w14:paraId="8300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Количество документов муниципального образования «Дедовичи», размещенных на официальном сайте </w:t>
            </w:r>
            <w:r>
              <w:rPr>
                <w:rFonts w:ascii="Times New Roman" w:hAnsi="Times New Roman"/>
                <w:color w:val="000000"/>
                <w:sz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«Дедовичский район», </w:t>
            </w:r>
            <w:r>
              <w:rPr>
                <w:rFonts w:ascii="Times New Roman" w:hAnsi="Times New Roman"/>
                <w:sz w:val="24"/>
              </w:rPr>
              <w:t>204</w:t>
            </w:r>
            <w:r>
              <w:rPr>
                <w:rFonts w:ascii="Times New Roman" w:hAnsi="Times New Roman"/>
                <w:sz w:val="24"/>
              </w:rPr>
              <w:t xml:space="preserve"> шт.;</w:t>
            </w:r>
          </w:p>
          <w:p w14:paraId="8400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Количество пожарных водоёмов, которые приведены в соответствие  с требованиями пожарной безопасности, </w:t>
            </w:r>
          </w:p>
          <w:p w14:paraId="8500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шт.;</w:t>
            </w:r>
          </w:p>
          <w:p w14:paraId="86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Процент исполнения плановых расходов по благоустройству территории, </w:t>
            </w: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 xml:space="preserve"> %.;</w:t>
            </w:r>
          </w:p>
          <w:p w14:paraId="87000000">
            <w:pPr>
              <w:widowControl w:val="0"/>
              <w:tabs>
                <w:tab w:leader="none" w:pos="243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Количество мероприятий, проведенных с целью озеленения территории, 2 шт.</w:t>
            </w:r>
          </w:p>
          <w:p w14:paraId="88000000">
            <w:pPr>
              <w:widowControl w:val="0"/>
              <w:tabs>
                <w:tab w:leader="none" w:pos="24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Объем работ по ремонту автомобильных дорог, </w:t>
            </w:r>
            <w:r>
              <w:rPr>
                <w:rFonts w:ascii="Times New Roman" w:hAnsi="Times New Roman"/>
                <w:sz w:val="24"/>
              </w:rPr>
              <w:t>5700</w:t>
            </w:r>
            <w:r>
              <w:rPr>
                <w:rFonts w:ascii="Times New Roman" w:hAnsi="Times New Roman"/>
                <w:sz w:val="24"/>
              </w:rPr>
              <w:t xml:space="preserve">  кв.м.</w:t>
            </w:r>
          </w:p>
          <w:p w14:paraId="89000000">
            <w:pPr>
              <w:pStyle w:val="Style_4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8A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B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C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D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E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8F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90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91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92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93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94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95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96000000">
      <w:pPr>
        <w:pStyle w:val="Style_5"/>
        <w:numPr>
          <w:ilvl w:val="0"/>
          <w:numId w:val="2"/>
        </w:numPr>
        <w:spacing w:line="240" w:lineRule="auto"/>
        <w:ind w:firstLine="0" w:left="0"/>
        <w:jc w:val="center"/>
        <w:rPr>
          <w:b w:val="1"/>
        </w:rPr>
      </w:pPr>
      <w:r>
        <w:rPr>
          <w:b w:val="1"/>
        </w:rPr>
        <w:t xml:space="preserve">Сведения об основных мерах правового регулирования в сфере реализации </w:t>
      </w:r>
      <w:r>
        <w:rPr>
          <w:b w:val="1"/>
        </w:rPr>
        <w:t>П</w:t>
      </w:r>
      <w:r>
        <w:rPr>
          <w:b w:val="1"/>
        </w:rPr>
        <w:t>рограмм</w:t>
      </w:r>
      <w:r>
        <w:rPr>
          <w:b w:val="1"/>
        </w:rPr>
        <w:t>ы</w:t>
      </w:r>
    </w:p>
    <w:p w14:paraId="9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9800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предполагает осуществление комплекса мер государственного регулирования: правового, финансового и организационного характера, обеспечивающих практическое достижение целей и задач.</w:t>
      </w:r>
    </w:p>
    <w:p w14:paraId="9900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Правовым основанием для разработки муниципальной программы является Федеральный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"consultantplus://offline/ref=C4A58EACE001454A7058E54DB5D635CDBF383F2A7C15FF21BEBCECA842DBdBN"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закон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06.10.2003 № 131-ФЗ «Об общих принципах организации местного самоупр</w:t>
      </w:r>
      <w:r>
        <w:rPr>
          <w:rFonts w:ascii="Times New Roman" w:hAnsi="Times New Roman"/>
          <w:sz w:val="24"/>
        </w:rPr>
        <w:t xml:space="preserve">авления в Российской Федерации»,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"consultantplus://offline/ref=73F2865B16C259229295123A32963353BB666D4816A1D3799EC0ABD760C09C25F5B15447CA6BC69AH6T2K"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статья 179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Бюджетного кодекса Российской Федерации.</w:t>
      </w:r>
    </w:p>
    <w:p w14:paraId="9A000000">
      <w:pPr>
        <w:widowControl w:val="0"/>
        <w:tabs>
          <w:tab w:leader="none" w:pos="1134" w:val="left"/>
        </w:tabs>
        <w:spacing w:after="0" w:line="240" w:lineRule="auto"/>
        <w:ind w:firstLine="0" w:left="1440"/>
        <w:rPr>
          <w:rFonts w:ascii="Times New Roman" w:hAnsi="Times New Roman"/>
          <w:b w:val="1"/>
          <w:sz w:val="24"/>
        </w:rPr>
      </w:pPr>
    </w:p>
    <w:p w14:paraId="9B000000">
      <w:pPr>
        <w:widowControl w:val="0"/>
        <w:numPr>
          <w:ilvl w:val="0"/>
          <w:numId w:val="2"/>
        </w:numPr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</w:t>
      </w:r>
      <w:r>
        <w:rPr>
          <w:rFonts w:ascii="Times New Roman" w:hAnsi="Times New Roman"/>
          <w:b w:val="1"/>
          <w:sz w:val="24"/>
        </w:rPr>
        <w:t xml:space="preserve"> проблемы и обоснование необходимости ее решения программными методами</w:t>
      </w:r>
    </w:p>
    <w:p w14:paraId="9C000000">
      <w:pPr>
        <w:widowControl w:val="0"/>
        <w:tabs>
          <w:tab w:leader="none" w:pos="1134" w:val="left"/>
        </w:tabs>
        <w:spacing w:after="0" w:line="240" w:lineRule="auto"/>
        <w:ind w:firstLine="0" w:left="720"/>
        <w:rPr>
          <w:rFonts w:ascii="Times New Roman" w:hAnsi="Times New Roman"/>
          <w:b w:val="1"/>
          <w:sz w:val="24"/>
        </w:rPr>
      </w:pPr>
    </w:p>
    <w:p w14:paraId="9D00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Социально-экономическое развитие муниципального образования является управляемым процессом качественного изменения социальной и экономической сфер, приводящим к улучшению условий жизни населения. </w:t>
      </w:r>
    </w:p>
    <w:p w14:paraId="9E00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современных условиях сущность управления социально-экономическим развитием муниципального образования состоит в целенаправленном воздействии органов местного самоуправления на все субъекты хозяйствования, расположенные в границах муниципального образования, с соблюдением принципа баланса интересов, обеспечивающем повышение качества жизни населения.</w:t>
      </w:r>
    </w:p>
    <w:p w14:paraId="9F00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 социально-экономического  развития поселения содержит  чёткое представление  о  стратегических целях, ресурсах, потенциале  и об основных направлениях социально-экономического развития поселения на среднесрочную перспективу. А также, содержит совокупность  увязанных по ресурсам и срокам реализации мероприятий, направленных на достижение целей социально-экономического развития поселения. Для обеспечения условий  успешного выполнения мероприятий  Программы, необходимо на уровне поселения разрабатывать механизмы, способствующие эффективному протеканию процессов ее реализации.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целей.</w:t>
      </w:r>
    </w:p>
    <w:p w14:paraId="A0000000">
      <w:pPr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образом, концептуальные основы эффективного управления развитием </w:t>
      </w:r>
      <w:r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4"/>
        </w:rPr>
        <w:t xml:space="preserve"> неразрывно связаны с созданием условий, обеспечивающих достойную жизнь человека, ее уровень и качество. </w:t>
      </w:r>
    </w:p>
    <w:p w14:paraId="A1000000">
      <w:pPr>
        <w:widowControl w:val="0"/>
        <w:tabs>
          <w:tab w:leader="none" w:pos="1134" w:val="left"/>
        </w:tabs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Основной целью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рограммы комплексного социально-экономического развития на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 xml:space="preserve"> годы является создание благоприятный условий для комфортного проживания и развития населения. Для реализации стратегической цели Программы необходимо обеспечение решение следующих задач: создание условий для развития экономического потенциала территории; благоустройство территории населенн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пункт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для достойного и комфортного проживания нас</w:t>
      </w:r>
      <w:r>
        <w:rPr>
          <w:rFonts w:ascii="Times New Roman" w:hAnsi="Times New Roman"/>
          <w:sz w:val="24"/>
        </w:rPr>
        <w:t>еления;</w:t>
      </w:r>
      <w:r>
        <w:rPr>
          <w:rFonts w:ascii="Times New Roman" w:hAnsi="Times New Roman"/>
          <w:sz w:val="24"/>
        </w:rPr>
        <w:t xml:space="preserve"> развитие инфраструктуры, отвечающей потребностям жителей; сохранений куль</w:t>
      </w:r>
      <w:r>
        <w:rPr>
          <w:rFonts w:ascii="Times New Roman" w:hAnsi="Times New Roman"/>
          <w:sz w:val="24"/>
        </w:rPr>
        <w:t xml:space="preserve">турно-исторического наследия; </w:t>
      </w:r>
      <w:r>
        <w:rPr>
          <w:rFonts w:ascii="Times New Roman" w:hAnsi="Times New Roman"/>
          <w:sz w:val="24"/>
        </w:rPr>
        <w:t xml:space="preserve">содержание и ремонт дорог общего пользования. </w:t>
      </w:r>
    </w:p>
    <w:p w14:paraId="A2000000">
      <w:pPr>
        <w:widowControl w:val="0"/>
        <w:tabs>
          <w:tab w:leader="none" w:pos="1134" w:val="left"/>
        </w:tabs>
        <w:spacing w:after="0"/>
        <w:ind w:firstLine="709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  <w:shd w:fill="F9F9F9" w:val="clear"/>
        </w:rPr>
        <w:t xml:space="preserve">На основании изложенных данных была разработана Программа «Социально-экономическое развития  муниципального образования «Дедовичи» на </w:t>
      </w:r>
      <w:r>
        <w:rPr>
          <w:rFonts w:ascii="Times New Roman" w:hAnsi="Times New Roman"/>
          <w:sz w:val="24"/>
          <w:shd w:fill="F9F9F9" w:val="clear"/>
        </w:rPr>
        <w:t>2022</w:t>
      </w:r>
      <w:r>
        <w:rPr>
          <w:rFonts w:ascii="Times New Roman" w:hAnsi="Times New Roman"/>
          <w:sz w:val="24"/>
          <w:shd w:fill="F9F9F9" w:val="clear"/>
        </w:rPr>
        <w:t>-</w:t>
      </w:r>
      <w:r>
        <w:rPr>
          <w:rFonts w:ascii="Times New Roman" w:hAnsi="Times New Roman"/>
          <w:sz w:val="24"/>
          <w:shd w:fill="F9F9F9" w:val="clear"/>
        </w:rPr>
        <w:t>2024</w:t>
      </w:r>
      <w:r>
        <w:rPr>
          <w:rFonts w:ascii="Times New Roman" w:hAnsi="Times New Roman"/>
          <w:sz w:val="24"/>
          <w:shd w:fill="F9F9F9" w:val="clear"/>
        </w:rPr>
        <w:t xml:space="preserve"> годы», которая позволяет решить часть выше обусловленных проблем в рамках доступных объемов финансирования. В первую очередь это налаживание эффективного управления, рационального использования финансов и собственности. Цели развития поселения, программные мероприятия и необходимые для их реализации ресурсы могут корректироваться и дополняться в зависимости от складывающейся ситуации,  изменения внутренних и внешних условий.</w:t>
      </w:r>
    </w:p>
    <w:p w14:paraId="A3000000">
      <w:pPr>
        <w:widowControl w:val="0"/>
        <w:tabs>
          <w:tab w:leader="none" w:pos="1134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A4000000">
      <w:pPr>
        <w:widowControl w:val="0"/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 </w:t>
      </w:r>
      <w:r>
        <w:rPr>
          <w:rFonts w:ascii="Times New Roman" w:hAnsi="Times New Roman"/>
          <w:b w:val="1"/>
          <w:sz w:val="24"/>
        </w:rPr>
        <w:t>Цель и задачи Программы, показатели цели и задач Программы, сроки реализации Программы</w:t>
      </w:r>
    </w:p>
    <w:p w14:paraId="A5000000">
      <w:pPr>
        <w:widowControl w:val="0"/>
        <w:tabs>
          <w:tab w:leader="none" w:pos="1134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A6000000">
      <w:pPr>
        <w:widowControl w:val="0"/>
        <w:tabs>
          <w:tab w:leader="none" w:pos="1134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</w:t>
      </w:r>
      <w:r>
        <w:rPr>
          <w:rFonts w:ascii="Times New Roman" w:hAnsi="Times New Roman"/>
          <w:sz w:val="24"/>
        </w:rPr>
        <w:t>Основной</w:t>
      </w:r>
      <w:r>
        <w:rPr>
          <w:rFonts w:ascii="Times New Roman" w:hAnsi="Times New Roman"/>
          <w:sz w:val="24"/>
        </w:rPr>
        <w:t xml:space="preserve"> цель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является повышение уровня жизни населения, создание на территории муниципального образования «Дедовичи» (далее - муниципальное образование) благоприятных условий для жизни, работы и отдыха.</w:t>
      </w:r>
    </w:p>
    <w:p w14:paraId="A7000000">
      <w:pPr>
        <w:spacing w:after="0" w:line="240" w:lineRule="auto"/>
        <w:ind w:firstLine="34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Основными задачами Программы являются:</w:t>
      </w:r>
    </w:p>
    <w:p w14:paraId="A8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организационно-методическое содействие в формировании высокопрофессионального кадрового состава муниципальной службы;</w:t>
      </w:r>
    </w:p>
    <w:p w14:paraId="A9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повышение профессионального уровня муниципальных служащих в целях формирования высококвалифицированного кадрового состава;</w:t>
      </w:r>
    </w:p>
    <w:p w14:paraId="AA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совершенствование системы управления кадровыми процессами в организации муниципальной службы;</w:t>
      </w:r>
    </w:p>
    <w:p w14:paraId="AB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обеспечение равного доступа граждан к муниципальной службе;</w:t>
      </w:r>
    </w:p>
    <w:p w14:paraId="AC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формирование положительного имиджа муниципального служащего и отношения жителей муниципального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z w:val="24"/>
        </w:rPr>
        <w:t xml:space="preserve"> к муниципальной службе и служащим;</w:t>
      </w:r>
    </w:p>
    <w:p w14:paraId="AD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совершенствование системы профессиональной компетентности и роста муниципальных служащих с использованием современных технологий обучения;</w:t>
      </w:r>
    </w:p>
    <w:p w14:paraId="AE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внедрение в практику муниципального управления современных научных подходов к подбору, оценке, расстановке и адаптации кадров;</w:t>
      </w:r>
    </w:p>
    <w:p w14:paraId="AF00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развитие материально-технической базы, оснащение современным компьютерн</w:t>
      </w:r>
      <w:r>
        <w:rPr>
          <w:rFonts w:ascii="Times New Roman" w:hAnsi="Times New Roman"/>
          <w:sz w:val="24"/>
        </w:rPr>
        <w:t>ым оборудованием и оргтехникой А</w:t>
      </w:r>
      <w:r>
        <w:rPr>
          <w:rFonts w:ascii="Times New Roman" w:hAnsi="Times New Roman"/>
          <w:sz w:val="24"/>
        </w:rPr>
        <w:t xml:space="preserve">дминистрации </w:t>
      </w:r>
      <w:r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4"/>
        </w:rPr>
        <w:t>;</w:t>
      </w:r>
    </w:p>
    <w:p w14:paraId="B0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увеличение доходов местного бюджета;</w:t>
      </w:r>
    </w:p>
    <w:p w14:paraId="B1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программно-целевого планирования, развитие бюджетирования</w:t>
      </w:r>
      <w:r>
        <w:rPr>
          <w:rFonts w:ascii="Times New Roman" w:hAnsi="Times New Roman"/>
          <w:sz w:val="24"/>
        </w:rPr>
        <w:t>, ориентированного на результат.</w:t>
      </w:r>
    </w:p>
    <w:p w14:paraId="B2000000">
      <w:pPr>
        <w:widowControl w:val="0"/>
        <w:spacing w:after="0" w:line="240" w:lineRule="auto"/>
        <w:ind w:firstLine="53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Целевые показатели цели и задач Программы определены в приложении № 1 к настоящей Программе.</w:t>
      </w:r>
    </w:p>
    <w:p w14:paraId="B3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Период реали</w:t>
      </w:r>
      <w:r>
        <w:rPr>
          <w:rFonts w:ascii="Times New Roman" w:hAnsi="Times New Roman"/>
          <w:sz w:val="24"/>
        </w:rPr>
        <w:t xml:space="preserve">зации программы с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 без разделения на этапы.</w:t>
      </w:r>
    </w:p>
    <w:p w14:paraId="B4000000">
      <w:pPr>
        <w:widowControl w:val="0"/>
        <w:tabs>
          <w:tab w:leader="none" w:pos="1134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B5000000">
      <w:pPr>
        <w:widowControl w:val="0"/>
        <w:tabs>
          <w:tab w:leader="none" w:pos="1134" w:val="left"/>
        </w:tabs>
        <w:spacing w:after="0" w:line="240" w:lineRule="auto"/>
        <w:ind w:firstLine="0" w:left="48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4. </w:t>
      </w:r>
      <w:r>
        <w:rPr>
          <w:rFonts w:ascii="Times New Roman" w:hAnsi="Times New Roman"/>
          <w:b w:val="1"/>
          <w:sz w:val="24"/>
        </w:rPr>
        <w:t>Перечень и краткое описание подпрограмм</w:t>
      </w:r>
    </w:p>
    <w:p w14:paraId="B6000000">
      <w:pPr>
        <w:widowControl w:val="0"/>
        <w:tabs>
          <w:tab w:leader="none" w:pos="1134" w:val="left"/>
        </w:tabs>
        <w:spacing w:after="0" w:line="240" w:lineRule="auto"/>
        <w:ind w:firstLine="0" w:left="480"/>
        <w:rPr>
          <w:rFonts w:ascii="Times New Roman" w:hAnsi="Times New Roman"/>
          <w:b w:val="1"/>
          <w:sz w:val="24"/>
        </w:rPr>
      </w:pPr>
    </w:p>
    <w:p w14:paraId="B7000000">
      <w:pPr>
        <w:pStyle w:val="Style_5"/>
        <w:widowControl w:val="0"/>
        <w:tabs>
          <w:tab w:leader="none" w:pos="619" w:val="left"/>
        </w:tabs>
        <w:spacing w:line="240" w:lineRule="auto"/>
        <w:ind w:firstLine="0" w:left="360"/>
      </w:pPr>
      <w:r>
        <w:t>1.</w:t>
      </w:r>
      <w:r>
        <w:t xml:space="preserve"> </w:t>
      </w:r>
      <w:r>
        <w:t>Повышение эффективности местного самоуправления в муниципальном образовании «Дедовичи»;</w:t>
      </w:r>
    </w:p>
    <w:p w14:paraId="B8000000">
      <w:pPr>
        <w:pStyle w:val="Style_5"/>
        <w:widowControl w:val="0"/>
        <w:tabs>
          <w:tab w:leader="none" w:pos="619" w:val="left"/>
        </w:tabs>
        <w:spacing w:line="240" w:lineRule="auto"/>
        <w:ind w:firstLine="0" w:left="360"/>
      </w:pPr>
      <w:r>
        <w:t>2. Пожарная безопасность в границах поселения;</w:t>
      </w:r>
    </w:p>
    <w:p w14:paraId="B9000000">
      <w:pPr>
        <w:pStyle w:val="Style_5"/>
        <w:widowControl w:val="0"/>
        <w:tabs>
          <w:tab w:leader="none" w:pos="619" w:val="left"/>
        </w:tabs>
        <w:spacing w:line="240" w:lineRule="auto"/>
        <w:ind w:firstLine="0" w:left="360"/>
        <w:jc w:val="left"/>
      </w:pPr>
      <w:r>
        <w:t xml:space="preserve">3. </w:t>
      </w:r>
      <w:r>
        <w:t>«Содержание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«Дедовичи».</w:t>
      </w:r>
    </w:p>
    <w:p w14:paraId="BA000000">
      <w:pPr>
        <w:pStyle w:val="Style_5"/>
        <w:widowControl w:val="0"/>
        <w:tabs>
          <w:tab w:leader="none" w:pos="619" w:val="left"/>
        </w:tabs>
        <w:spacing w:line="240" w:lineRule="auto"/>
        <w:ind w:firstLine="0" w:left="360"/>
        <w:jc w:val="left"/>
      </w:pPr>
    </w:p>
    <w:p w14:paraId="BB000000">
      <w:pPr>
        <w:widowControl w:val="0"/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 Ресурсное обеспечение Программы</w:t>
      </w:r>
    </w:p>
    <w:p w14:paraId="BC000000">
      <w:pPr>
        <w:widowControl w:val="0"/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BD000000">
      <w:pPr>
        <w:widowControl w:val="0"/>
        <w:spacing w:after="0" w:line="240" w:lineRule="auto"/>
        <w:ind w:firstLine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Финансовое обеспечение программы осуществляется в пределах бюджетных ассигнований муниципального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соответствующий финансовый год. </w:t>
      </w:r>
      <w:r>
        <w:rPr>
          <w:rFonts w:ascii="Times New Roman" w:hAnsi="Times New Roman"/>
          <w:sz w:val="24"/>
        </w:rPr>
        <w:t xml:space="preserve">Общий объем финансирования подпрограммы на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 xml:space="preserve"> годы </w:t>
      </w:r>
      <w:r>
        <w:rPr>
          <w:rFonts w:ascii="Times New Roman" w:hAnsi="Times New Roman"/>
          <w:sz w:val="24"/>
        </w:rPr>
        <w:t xml:space="preserve"> составит </w:t>
      </w:r>
      <w:r>
        <w:rPr>
          <w:rFonts w:ascii="Times New Roman" w:hAnsi="Times New Roman"/>
          <w:sz w:val="24"/>
        </w:rPr>
        <w:t>60741704,93</w:t>
      </w:r>
      <w:r>
        <w:rPr>
          <w:rFonts w:ascii="Times New Roman" w:hAnsi="Times New Roman"/>
          <w:sz w:val="24"/>
        </w:rPr>
        <w:t xml:space="preserve"> рубл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, в том числе:</w:t>
      </w:r>
    </w:p>
    <w:p w14:paraId="BE000000">
      <w:pPr>
        <w:widowControl w:val="0"/>
        <w:spacing w:after="0" w:line="240" w:lineRule="auto"/>
        <w:ind w:firstLine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год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19551861,24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;</w:t>
      </w:r>
    </w:p>
    <w:p w14:paraId="BF000000">
      <w:pPr>
        <w:widowControl w:val="0"/>
        <w:spacing w:after="0" w:line="240" w:lineRule="auto"/>
        <w:ind w:firstLine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3 </w:t>
      </w:r>
      <w:r>
        <w:rPr>
          <w:rFonts w:ascii="Times New Roman" w:hAnsi="Times New Roman"/>
          <w:sz w:val="24"/>
        </w:rPr>
        <w:t xml:space="preserve">год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21472497,60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рублей;</w:t>
      </w:r>
    </w:p>
    <w:p w14:paraId="C0000000">
      <w:pPr>
        <w:widowControl w:val="0"/>
        <w:spacing w:after="0" w:line="240" w:lineRule="auto"/>
        <w:ind w:firstLine="36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 xml:space="preserve"> год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19717346,09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рублей.</w:t>
      </w:r>
    </w:p>
    <w:p w14:paraId="C1000000">
      <w:pPr>
        <w:widowControl w:val="0"/>
        <w:tabs>
          <w:tab w:leader="none" w:pos="113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Ресурсное обеспечение реализации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рограммы</w:t>
      </w:r>
      <w:r>
        <w:rPr>
          <w:rFonts w:ascii="Times New Roman" w:hAnsi="Times New Roman"/>
          <w:color w:val="000000"/>
          <w:sz w:val="24"/>
        </w:rPr>
        <w:t xml:space="preserve"> за счет средств бюджета муниципального образования и за счет всех источников финансирования определено в приложении № 2  к настоящей Программе.</w:t>
      </w:r>
    </w:p>
    <w:p w14:paraId="C2000000">
      <w:pPr>
        <w:widowControl w:val="0"/>
        <w:tabs>
          <w:tab w:leader="none" w:pos="1134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C3000000">
      <w:pPr>
        <w:widowControl w:val="0"/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6. Анализ рисков реализации Программы и описание мер управления рисками реализации Программы</w:t>
      </w:r>
    </w:p>
    <w:p w14:paraId="C4000000">
      <w:pPr>
        <w:widowControl w:val="0"/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C5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Основными рисками реализации Программы могут быть:</w:t>
      </w:r>
    </w:p>
    <w:p w14:paraId="C6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финансовые риски - в случаях меньшего по сравнению с планируемым объемом финансирования Программы из бюджета. В этом случае будут реализованы отдельные мероприятия, которые не позволят выйти на запланированные показатели, что скажется на бюджетной эффективности Программы;</w:t>
      </w:r>
    </w:p>
    <w:p w14:paraId="C7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административный риск - представляет собой невыполнение в полном объеме исполнителями Программы мероприятий, что приведет к невыполнению целей и задач Программы, обусловленному:</w:t>
      </w:r>
    </w:p>
    <w:p w14:paraId="C8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недостижением целевых показателей;</w:t>
      </w:r>
    </w:p>
    <w:p w14:paraId="C9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неэффективным использованием ресурсов.</w:t>
      </w:r>
    </w:p>
    <w:p w14:paraId="CA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Способами ограничения административного риска являются:</w:t>
      </w:r>
    </w:p>
    <w:p w14:paraId="CB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регулярная и открытая публикация данных о ходе финансирования Программы в качестве механизма, стимулирующего исполнителей Программы выполнять принятые на себя обязательства;</w:t>
      </w:r>
    </w:p>
    <w:p w14:paraId="CC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обобщение и анализ опыта привлечения внебюджетных ресурсов.</w:t>
      </w:r>
    </w:p>
    <w:p w14:paraId="CD000000">
      <w:pPr>
        <w:widowControl w:val="0"/>
        <w:tabs>
          <w:tab w:leader="none" w:pos="1134" w:val="left"/>
        </w:tabs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CE000000">
      <w:pPr>
        <w:widowControl w:val="0"/>
        <w:tabs>
          <w:tab w:leader="none" w:pos="1134" w:val="left"/>
        </w:tabs>
        <w:spacing w:after="0" w:line="240" w:lineRule="auto"/>
        <w:ind w:firstLine="0" w:left="144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7. </w:t>
      </w:r>
      <w:r>
        <w:rPr>
          <w:rFonts w:ascii="Times New Roman" w:hAnsi="Times New Roman"/>
          <w:b w:val="1"/>
          <w:sz w:val="24"/>
        </w:rPr>
        <w:t>Ожидаемые результаты реализации Программы</w:t>
      </w:r>
    </w:p>
    <w:p w14:paraId="CF000000">
      <w:pPr>
        <w:pStyle w:val="Style_3"/>
        <w:ind w:firstLine="540" w:left="0"/>
        <w:jc w:val="both"/>
        <w:rPr>
          <w:rFonts w:ascii="Times New Roman" w:hAnsi="Times New Roman"/>
          <w:sz w:val="24"/>
        </w:rPr>
      </w:pPr>
    </w:p>
    <w:p w14:paraId="D0000000">
      <w:pPr>
        <w:spacing w:after="0" w:line="240" w:lineRule="auto"/>
        <w:ind w:firstLine="53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Реализация программных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"consultantplus://offline/ref=189121992E96E1E43ED451C00472616A12327DBDD9B46DE33AF9E8F2D48AEE37397CC91228FCBCC28079B3C059M"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мероприятий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позволит:</w:t>
      </w:r>
    </w:p>
    <w:p w14:paraId="D1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повысить уровень удовлетворенности населения деятельностью органов местного самоуправления;</w:t>
      </w:r>
    </w:p>
    <w:p w14:paraId="D2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расширить участие гражданского общества в принятии управленческих решений в социально-экономической и политической сферах;</w:t>
      </w:r>
    </w:p>
    <w:p w14:paraId="D3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повысить уровень информационной открытости и прозрачности деятельности органов местного самоуправления;</w:t>
      </w:r>
    </w:p>
    <w:p w14:paraId="D4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повысить эффективность работы </w:t>
      </w:r>
      <w:r>
        <w:rPr>
          <w:rFonts w:ascii="Times New Roman" w:hAnsi="Times New Roman"/>
          <w:sz w:val="24"/>
        </w:rPr>
        <w:t>Администрации поселения</w:t>
      </w:r>
      <w:r>
        <w:rPr>
          <w:rFonts w:ascii="Times New Roman" w:hAnsi="Times New Roman"/>
          <w:sz w:val="24"/>
        </w:rPr>
        <w:t>;</w:t>
      </w:r>
    </w:p>
    <w:p w14:paraId="D500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устойчивое развитие безопасности и хранения информации;</w:t>
      </w:r>
    </w:p>
    <w:p w14:paraId="D6000000">
      <w:pPr>
        <w:spacing w:after="0" w:line="240" w:lineRule="auto"/>
        <w:ind w:firstLine="53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обеспечить долгосрочную сбалансированность бюджета муниципального 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z w:val="24"/>
        </w:rPr>
        <w:t>, усилить взаимосвязь стратегического и бюджетного планирования, повысить качество и объективность планирования бюджетных ассигнований;</w:t>
      </w:r>
    </w:p>
    <w:p w14:paraId="D7000000">
      <w:pPr>
        <w:spacing w:after="0" w:line="240" w:lineRule="auto"/>
        <w:ind w:firstLine="53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улучшить качество прогнозирования основных параметров бюджета муниципального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z w:val="24"/>
        </w:rPr>
        <w:t>, соблюдать требования бюджетного законодательства;</w:t>
      </w:r>
    </w:p>
    <w:p w14:paraId="D8000000">
      <w:pPr>
        <w:spacing w:after="0" w:line="240" w:lineRule="auto"/>
        <w:ind w:firstLine="53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повысить эффективность использования бюджетных средств;</w:t>
      </w:r>
    </w:p>
    <w:p w14:paraId="D9000000">
      <w:pPr>
        <w:spacing w:after="0" w:line="240" w:lineRule="auto"/>
        <w:ind w:firstLine="53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обеспечить открытос</w:t>
      </w:r>
      <w:r>
        <w:rPr>
          <w:rFonts w:ascii="Times New Roman" w:hAnsi="Times New Roman"/>
          <w:sz w:val="24"/>
        </w:rPr>
        <w:t xml:space="preserve">ть и прозрачность деятельности Администрации поселения </w:t>
      </w:r>
      <w:r>
        <w:rPr>
          <w:rFonts w:ascii="Times New Roman" w:hAnsi="Times New Roman"/>
          <w:sz w:val="24"/>
        </w:rPr>
        <w:t>путем размещения информации в информаци</w:t>
      </w:r>
      <w:r>
        <w:rPr>
          <w:rFonts w:ascii="Times New Roman" w:hAnsi="Times New Roman"/>
          <w:sz w:val="24"/>
        </w:rPr>
        <w:t>онно-телекоммуникационной сети «Интернет»</w:t>
      </w:r>
      <w:r>
        <w:rPr>
          <w:rFonts w:ascii="Times New Roman" w:hAnsi="Times New Roman"/>
          <w:sz w:val="24"/>
        </w:rPr>
        <w:t>;</w:t>
      </w:r>
    </w:p>
    <w:p w14:paraId="DA000000">
      <w:pPr>
        <w:spacing w:after="0" w:line="240" w:lineRule="auto"/>
        <w:ind w:firstLine="53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обеспечить качественное управление муниципальными финансами, бюджетным процессом;</w:t>
      </w:r>
    </w:p>
    <w:p w14:paraId="DB000000">
      <w:pPr>
        <w:spacing w:after="0" w:line="240" w:lineRule="auto"/>
        <w:ind w:firstLine="53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обеспечить эффективную организацию муниципального контроля за правомерным, целевым и эффективным использованием бюджетных средств путем сокращения неправомерных расходов бюджета, недопущения фактов нецелевого использования бюджетных средств, стопроцентного возмещения в доходы бюджета средств, использованных с нарушен</w:t>
      </w:r>
      <w:r>
        <w:rPr>
          <w:rFonts w:ascii="Times New Roman" w:hAnsi="Times New Roman"/>
          <w:sz w:val="24"/>
        </w:rPr>
        <w:t>ием бюджетного законодательства.</w:t>
      </w:r>
    </w:p>
    <w:p w14:paraId="DC000000">
      <w:pPr>
        <w:spacing w:after="0" w:line="240" w:lineRule="auto"/>
        <w:ind w:firstLine="54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DD000000">
      <w:pPr>
        <w:widowControl w:val="0"/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DE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DF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E0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Паспорт</w:t>
      </w:r>
    </w:p>
    <w:p w14:paraId="E1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подпрограммы</w:t>
      </w:r>
    </w:p>
    <w:p w14:paraId="E2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75"/>
          <w:left w:type="dxa" w:w="40"/>
          <w:bottom w:type="dxa" w:w="75"/>
          <w:right w:type="dxa" w:w="40"/>
        </w:tblCellMar>
      </w:tblPr>
      <w:tblGrid>
        <w:gridCol w:w="3132"/>
        <w:gridCol w:w="1686"/>
        <w:gridCol w:w="1289"/>
        <w:gridCol w:w="1071"/>
        <w:gridCol w:w="1071"/>
        <w:gridCol w:w="1105"/>
      </w:tblGrid>
      <w:tr>
        <w:trPr>
          <w:trHeight w:hRule="atLeast" w:val="400"/>
        </w:trPr>
        <w:tc>
          <w:tcPr>
            <w:tcW w:type="dxa" w:w="3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подпрограммы муниципальной программы </w:t>
            </w:r>
          </w:p>
        </w:tc>
        <w:tc>
          <w:tcPr>
            <w:tcW w:type="dxa" w:w="62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4000000">
            <w:pPr>
              <w:pStyle w:val="Style_5"/>
              <w:widowControl w:val="0"/>
              <w:tabs>
                <w:tab w:leader="none" w:pos="619" w:val="left"/>
              </w:tabs>
              <w:spacing w:line="240" w:lineRule="auto"/>
              <w:ind w:firstLine="0" w:left="120"/>
            </w:pPr>
            <w:r>
              <w:t>Повышение эффективности местного самоуправления в муниципальном образовании «Дедовичи»</w:t>
            </w:r>
          </w:p>
          <w:p w14:paraId="E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3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type="dxa" w:w="62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городского поселения «Дедовичи»</w:t>
            </w:r>
          </w:p>
          <w:p w14:paraId="E800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3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 подпрограммы муниципальной программы </w:t>
            </w:r>
          </w:p>
        </w:tc>
        <w:tc>
          <w:tcPr>
            <w:tcW w:type="dxa" w:w="62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Эффективное  функционирование системы муниципального управления</w:t>
            </w:r>
          </w:p>
        </w:tc>
      </w:tr>
      <w:tr>
        <w:trPr>
          <w:trHeight w:hRule="atLeast" w:val="739"/>
        </w:trPr>
        <w:tc>
          <w:tcPr>
            <w:tcW w:type="dxa" w:w="3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подпрограммы муниципальной программы</w:t>
            </w:r>
          </w:p>
        </w:tc>
        <w:tc>
          <w:tcPr>
            <w:tcW w:type="dxa" w:w="62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C00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</w:t>
            </w:r>
            <w:r>
              <w:rPr>
                <w:rFonts w:ascii="Times New Roman" w:hAnsi="Times New Roman"/>
                <w:sz w:val="24"/>
              </w:rPr>
              <w:t>е функционирования а</w:t>
            </w:r>
            <w:r>
              <w:rPr>
                <w:rFonts w:ascii="Times New Roman" w:hAnsi="Times New Roman"/>
                <w:sz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</w:rPr>
              <w:t>поселения</w:t>
            </w:r>
            <w:r>
              <w:rPr>
                <w:rFonts w:ascii="Times New Roman" w:hAnsi="Times New Roman"/>
                <w:sz w:val="24"/>
              </w:rPr>
              <w:t>, выполнение функций по информац</w:t>
            </w:r>
            <w:r>
              <w:rPr>
                <w:rFonts w:ascii="Times New Roman" w:hAnsi="Times New Roman"/>
                <w:sz w:val="24"/>
              </w:rPr>
              <w:t>ионно-техническому обеспечению а</w:t>
            </w:r>
            <w:r>
              <w:rPr>
                <w:rFonts w:ascii="Times New Roman" w:hAnsi="Times New Roman"/>
                <w:sz w:val="24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</w:rPr>
              <w:t>поселения;</w:t>
            </w:r>
          </w:p>
          <w:p w14:paraId="ED00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Обеспечение полномочий по первичному воинскому учету.</w:t>
            </w:r>
          </w:p>
        </w:tc>
      </w:tr>
      <w:tr>
        <w:trPr>
          <w:trHeight w:hRule="atLeast" w:val="600"/>
        </w:trPr>
        <w:tc>
          <w:tcPr>
            <w:tcW w:type="dxa" w:w="3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показатели подпрограммы муниципальной программы</w:t>
            </w:r>
          </w:p>
        </w:tc>
        <w:tc>
          <w:tcPr>
            <w:tcW w:type="dxa" w:w="62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F00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Количество документов муниципального образования «Дедовичи», размещенных на официальном сайте </w:t>
            </w:r>
            <w:r>
              <w:rPr>
                <w:rFonts w:ascii="Times New Roman" w:hAnsi="Times New Roman"/>
                <w:color w:val="000000"/>
                <w:sz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«Дедовичский район», шт.;</w:t>
            </w:r>
          </w:p>
          <w:p w14:paraId="F000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Уровень расходов на выплаты по оплате труда и обеспечение функций администрации в общем объеме расходов, %;</w:t>
            </w:r>
          </w:p>
          <w:p w14:paraId="F100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Процент выполнения плановых назначений по первичному воинскому учету, %.</w:t>
            </w:r>
          </w:p>
          <w:p w14:paraId="F200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3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мероприятия, входящие в состав подпрограммы</w:t>
            </w:r>
          </w:p>
        </w:tc>
        <w:tc>
          <w:tcPr>
            <w:tcW w:type="dxa" w:w="62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4000000">
            <w:pPr>
              <w:widowControl w:val="0"/>
              <w:spacing w:after="0" w:line="240" w:lineRule="auto"/>
              <w:ind/>
            </w:pPr>
            <w:r>
              <w:rPr>
                <w:rFonts w:ascii="Times New Roman" w:hAnsi="Times New Roman"/>
                <w:sz w:val="24"/>
              </w:rPr>
              <w:t>Функционирование Администрации поселения</w:t>
            </w:r>
          </w:p>
        </w:tc>
      </w:tr>
      <w:tr>
        <w:trPr>
          <w:trHeight w:hRule="atLeast" w:val="600"/>
        </w:trPr>
        <w:tc>
          <w:tcPr>
            <w:tcW w:type="dxa" w:w="3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500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реализации подпрограммы муниципальной программы</w:t>
            </w:r>
          </w:p>
        </w:tc>
        <w:tc>
          <w:tcPr>
            <w:tcW w:type="dxa" w:w="62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</w:tr>
      <w:tr>
        <w:trPr>
          <w:trHeight w:hRule="atLeast" w:val="600"/>
        </w:trPr>
        <w:tc>
          <w:tcPr>
            <w:tcW w:type="dxa" w:w="31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8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9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  <w:p w14:paraId="FA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B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  <w:p w14:paraId="FC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D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  <w:p w14:paraId="FE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F00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  <w:p w14:paraId="0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</w:tr>
      <w:tr>
        <w:trPr>
          <w:trHeight w:hRule="atLeast" w:val="600"/>
        </w:trPr>
        <w:tc>
          <w:tcPr>
            <w:tcW w:type="dxa" w:w="31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1535</w:t>
            </w:r>
            <w:r>
              <w:rPr>
                <w:rFonts w:ascii="Times New Roman" w:hAnsi="Times New Roman"/>
                <w:sz w:val="20"/>
              </w:rPr>
              <w:t>000,0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  <w:r>
              <w:rPr>
                <w:rFonts w:ascii="Times New Roman" w:hAnsi="Times New Roman"/>
                <w:sz w:val="20"/>
              </w:rPr>
              <w:t>000,0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</w:t>
            </w:r>
            <w:r>
              <w:rPr>
                <w:rFonts w:ascii="Times New Roman" w:hAnsi="Times New Roman"/>
                <w:sz w:val="20"/>
              </w:rPr>
              <w:t>000,0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</w:t>
            </w:r>
            <w:r>
              <w:rPr>
                <w:rFonts w:ascii="Times New Roman" w:hAnsi="Times New Roman"/>
                <w:sz w:val="20"/>
              </w:rPr>
              <w:t>000,0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600"/>
        </w:trPr>
        <w:tc>
          <w:tcPr>
            <w:tcW w:type="dxa" w:w="31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9000,00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8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3000,00</w:t>
            </w:r>
          </w:p>
        </w:tc>
      </w:tr>
      <w:tr>
        <w:trPr>
          <w:trHeight w:hRule="atLeast" w:val="380"/>
        </w:trPr>
        <w:tc>
          <w:tcPr>
            <w:tcW w:type="dxa" w:w="31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14728090,90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5046030,30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E010000">
            <w:r>
              <w:rPr>
                <w:rFonts w:ascii="Times New Roman" w:hAnsi="Times New Roman"/>
                <w:sz w:val="20"/>
              </w:rPr>
              <w:t>4841030,30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F010000">
            <w:r>
              <w:rPr>
                <w:rFonts w:ascii="Times New Roman" w:hAnsi="Times New Roman"/>
                <w:sz w:val="20"/>
              </w:rPr>
              <w:t>4841030,30</w:t>
            </w:r>
          </w:p>
        </w:tc>
      </w:tr>
      <w:tr>
        <w:trPr>
          <w:trHeight w:hRule="atLeast" w:val="600"/>
        </w:trPr>
        <w:tc>
          <w:tcPr>
            <w:tcW w:type="dxa" w:w="31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1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источники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11010000"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12010000"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13010000"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14010000"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600"/>
        </w:trPr>
        <w:tc>
          <w:tcPr>
            <w:tcW w:type="dxa" w:w="31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1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 источникам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1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16272090,90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1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5546030,30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18010000">
            <w:r>
              <w:rPr>
                <w:rFonts w:ascii="Times New Roman" w:hAnsi="Times New Roman"/>
                <w:sz w:val="20"/>
              </w:rPr>
              <w:t>5363030,30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19010000">
            <w:r>
              <w:rPr>
                <w:rFonts w:ascii="Times New Roman" w:hAnsi="Times New Roman"/>
                <w:sz w:val="20"/>
              </w:rPr>
              <w:t>5363030,30</w:t>
            </w:r>
          </w:p>
        </w:tc>
      </w:tr>
      <w:tr>
        <w:trPr>
          <w:trHeight w:hRule="atLeast" w:val="600"/>
        </w:trPr>
        <w:tc>
          <w:tcPr>
            <w:tcW w:type="dxa" w:w="3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1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 реализации подпрограммы муниципальной программы</w:t>
            </w:r>
          </w:p>
        </w:tc>
        <w:tc>
          <w:tcPr>
            <w:tcW w:type="dxa" w:w="62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1B01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Количество документов муниципального образования «Дедовичи», размещенных на официальном сайте </w:t>
            </w:r>
            <w:r>
              <w:rPr>
                <w:rFonts w:ascii="Times New Roman" w:hAnsi="Times New Roman"/>
                <w:color w:val="000000"/>
                <w:sz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«Дедовичский район», </w:t>
            </w:r>
            <w:r>
              <w:rPr>
                <w:rFonts w:ascii="Times New Roman" w:hAnsi="Times New Roman"/>
                <w:sz w:val="24"/>
              </w:rPr>
              <w:t>204</w:t>
            </w:r>
            <w:r>
              <w:rPr>
                <w:rFonts w:ascii="Times New Roman" w:hAnsi="Times New Roman"/>
                <w:sz w:val="24"/>
              </w:rPr>
              <w:t xml:space="preserve"> шт.;</w:t>
            </w:r>
          </w:p>
          <w:p w14:paraId="1C01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Уровень расходов на выплаты по оплате труда и обеспечение функций администрации в общем объеме расходов, 1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 xml:space="preserve"> %;</w:t>
            </w:r>
          </w:p>
          <w:p w14:paraId="1D01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Процент выполнения плановых назначений по первичному воинскому учету, 100 %;</w:t>
            </w:r>
          </w:p>
          <w:p w14:paraId="1E01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F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20010000">
      <w:pPr>
        <w:widowControl w:val="0"/>
        <w:numPr>
          <w:ilvl w:val="0"/>
          <w:numId w:val="3"/>
        </w:numPr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bookmarkStart w:id="4" w:name="Par448"/>
      <w:bookmarkEnd w:id="4"/>
      <w:r>
        <w:rPr>
          <w:rFonts w:ascii="Times New Roman" w:hAnsi="Times New Roman"/>
          <w:b w:val="1"/>
          <w:sz w:val="24"/>
        </w:rPr>
        <w:t>Содержание</w:t>
      </w:r>
      <w:r>
        <w:rPr>
          <w:rFonts w:ascii="Times New Roman" w:hAnsi="Times New Roman"/>
          <w:b w:val="1"/>
          <w:sz w:val="24"/>
        </w:rPr>
        <w:t xml:space="preserve"> проблемы и обоснование необходимости ее решения программными методами</w:t>
      </w:r>
    </w:p>
    <w:p w14:paraId="21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22010000">
      <w:pPr>
        <w:pStyle w:val="Style_6"/>
        <w:ind w:firstLine="709" w:left="0" w:right="-83"/>
        <w:jc w:val="both"/>
      </w:pPr>
      <w:r>
        <w:t>В соответствии со ст. 34 Федерального закона от 02.03.2007 № 25-ФЗ «О муниципальной службе в Российской Федерации» развитие муниципальной службы обеспечивается муниципальными программами, финансируемыми за счёт средств местного бюджета. Успешность реформирования и развития системы муниципальной службы зависит от разработки и реализации мероприятий, направленных на модернизацию муниципальной службы как единой системы, а также на практическое применение новых технологий муниципального управления. Современная муниципальная служба должна быть открытой, конкурентоспособной и престижной, ориентированной на результативную деятельность муниципальных служащих по обеспечению исполнения полномочий органов местного самоуправления, должна активно взаимодействовать с институтами гражданского общества.</w:t>
      </w:r>
    </w:p>
    <w:p w14:paraId="23010000">
      <w:pPr>
        <w:spacing w:after="0" w:line="240" w:lineRule="auto"/>
        <w:ind w:firstLine="539" w:left="0" w:right="-8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Обеспечение деятельности органов местного самоуправления предназначено для осуществления функционирования органов местного самоуправления в целях выполнения ими полномочий, установленных действующим законодательством.</w:t>
      </w:r>
    </w:p>
    <w:p w14:paraId="24010000">
      <w:pPr>
        <w:spacing w:after="0" w:line="240" w:lineRule="auto"/>
        <w:ind w:firstLine="539" w:left="0" w:right="-8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Под обеспечением деятельности органов местного самоуправления понимается осуществляемый комплекс мероприятий, включающий:</w:t>
      </w:r>
    </w:p>
    <w:p w14:paraId="25010000">
      <w:pPr>
        <w:spacing w:after="0" w:line="240" w:lineRule="auto"/>
        <w:ind w:firstLine="539" w:left="0" w:right="-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-содержание муниципальных служащих, лиц, замещающих муниципальные должности, работников, осуществляющих техническое обслуживание;</w:t>
      </w:r>
    </w:p>
    <w:p w14:paraId="26010000">
      <w:pPr>
        <w:spacing w:after="0" w:line="240" w:lineRule="auto"/>
        <w:ind w:firstLine="53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- содержание административных зданий и иного имущества;</w:t>
      </w:r>
    </w:p>
    <w:p w14:paraId="27010000">
      <w:pPr>
        <w:spacing w:after="0" w:line="240" w:lineRule="auto"/>
        <w:ind w:firstLine="53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- транспортное обслуживание;</w:t>
      </w:r>
    </w:p>
    <w:p w14:paraId="28010000">
      <w:pPr>
        <w:spacing w:after="0" w:line="240" w:lineRule="auto"/>
        <w:ind w:firstLine="53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компьютерное и иное информационно-техническое  обеспечение; </w:t>
      </w:r>
    </w:p>
    <w:p w14:paraId="29010000">
      <w:pPr>
        <w:spacing w:after="0" w:line="240" w:lineRule="auto"/>
        <w:ind w:firstLine="539"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- хозяйственно-техническое обеспечение;</w:t>
      </w:r>
    </w:p>
    <w:p w14:paraId="2A010000">
      <w:pPr>
        <w:spacing w:after="0" w:line="240" w:lineRule="auto"/>
        <w:ind w:firstLine="539" w:left="0" w:right="-8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- иные мероприятия, направленные на обеспечение функционирования органов местного самоуправления.</w:t>
      </w:r>
    </w:p>
    <w:p w14:paraId="2B010000">
      <w:pPr>
        <w:widowControl w:val="0"/>
        <w:tabs>
          <w:tab w:leader="none" w:pos="1134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2C010000">
      <w:pPr>
        <w:widowControl w:val="0"/>
        <w:numPr>
          <w:ilvl w:val="0"/>
          <w:numId w:val="3"/>
        </w:numPr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Цель и задачи подпрограммы, показатели цели и задач подпрограммы, сроки реализации подпрограммы</w:t>
      </w:r>
    </w:p>
    <w:p w14:paraId="2D010000">
      <w:pPr>
        <w:widowControl w:val="0"/>
        <w:tabs>
          <w:tab w:leader="none" w:pos="1134" w:val="left"/>
        </w:tabs>
        <w:spacing w:after="0" w:line="240" w:lineRule="auto"/>
        <w:ind w:firstLine="0" w:left="720"/>
        <w:rPr>
          <w:rFonts w:ascii="Times New Roman" w:hAnsi="Times New Roman"/>
          <w:b w:val="1"/>
          <w:sz w:val="24"/>
        </w:rPr>
      </w:pPr>
    </w:p>
    <w:p w14:paraId="2E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>Цель</w:t>
      </w:r>
      <w:r>
        <w:rPr>
          <w:rFonts w:ascii="Times New Roman" w:hAnsi="Times New Roman"/>
          <w:sz w:val="24"/>
        </w:rPr>
        <w:t>ю подпрограммы является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>беспечение ф</w:t>
      </w:r>
      <w:r>
        <w:rPr>
          <w:rFonts w:ascii="Times New Roman" w:hAnsi="Times New Roman"/>
          <w:sz w:val="24"/>
        </w:rPr>
        <w:t>ункционирования А</w:t>
      </w:r>
      <w:r>
        <w:rPr>
          <w:rFonts w:ascii="Times New Roman" w:hAnsi="Times New Roman"/>
          <w:sz w:val="24"/>
        </w:rPr>
        <w:t xml:space="preserve">дминистрации </w:t>
      </w:r>
      <w:r>
        <w:rPr>
          <w:rFonts w:ascii="Times New Roman" w:hAnsi="Times New Roman"/>
          <w:sz w:val="24"/>
        </w:rPr>
        <w:t>поселения</w:t>
      </w:r>
      <w:r>
        <w:rPr>
          <w:rFonts w:ascii="Times New Roman" w:hAnsi="Times New Roman"/>
          <w:sz w:val="24"/>
        </w:rPr>
        <w:t>.</w:t>
      </w:r>
    </w:p>
    <w:p w14:paraId="2F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Задачами подпрограммы являются:</w:t>
      </w:r>
    </w:p>
    <w:p w14:paraId="30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организационно-методическое содействие в формировании высокопрофессионального кадрового состава муниципальной службы;</w:t>
      </w:r>
    </w:p>
    <w:p w14:paraId="31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профессионального уровня муниципальных служащих в целях формирования высококвалифицированного кадрового состава;</w:t>
      </w:r>
    </w:p>
    <w:p w14:paraId="32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системы управления кадровыми процессами в организации муниципальной службы;</w:t>
      </w:r>
    </w:p>
    <w:p w14:paraId="33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равного доступа граждан к муниципальной службе;</w:t>
      </w:r>
    </w:p>
    <w:p w14:paraId="34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положительного имиджа муниципального служащего и отношения жителей муниципального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z w:val="24"/>
        </w:rPr>
        <w:t xml:space="preserve"> к муниципальной службе и служащим;</w:t>
      </w:r>
    </w:p>
    <w:p w14:paraId="35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системы профессиональной компетентности и роста муниципальных служащих с использованием современных технологий обучения;</w:t>
      </w:r>
    </w:p>
    <w:p w14:paraId="36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внедрение в практику муниципального управления современных научных подходов к подбору, оценке, расстановке и адаптации кадров;</w:t>
      </w:r>
    </w:p>
    <w:p w14:paraId="3701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материально-технической базы, оснащение современным компьютерным оборудованием и оргтехникой администрации муниципального </w:t>
      </w:r>
      <w:r>
        <w:rPr>
          <w:rFonts w:ascii="Times New Roman" w:hAnsi="Times New Roman"/>
          <w:sz w:val="24"/>
        </w:rPr>
        <w:t>образования.</w:t>
      </w:r>
    </w:p>
    <w:p w14:paraId="3801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Последовательная реализация мероприятий подпрограммы позволит качественно преобразовать систему муниципальной службы, оптимизировать ее организацию и функционирование на основе установленных законодательством Российской Федерации принципов, внедрить современные кадровые, информационные, образовательные и управленческие технологии, тем самым существенно повысить эффективность и результативность кадровой политики на муниципальной службе.</w:t>
      </w:r>
    </w:p>
    <w:p w14:paraId="39010000">
      <w:pPr>
        <w:widowControl w:val="0"/>
        <w:spacing w:after="0" w:line="240" w:lineRule="auto"/>
        <w:ind w:firstLine="53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Целевые показатели подпрограммы определены в приложении № 1 к настоящей Программе.</w:t>
      </w:r>
    </w:p>
    <w:p w14:paraId="3A010000">
      <w:pPr>
        <w:widowControl w:val="0"/>
        <w:tabs>
          <w:tab w:leader="none" w:pos="1134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>Период реали</w:t>
      </w:r>
      <w:r>
        <w:rPr>
          <w:rFonts w:ascii="Times New Roman" w:hAnsi="Times New Roman"/>
          <w:sz w:val="24"/>
        </w:rPr>
        <w:t xml:space="preserve">зации </w:t>
      </w:r>
      <w:r>
        <w:rPr>
          <w:rFonts w:ascii="Times New Roman" w:hAnsi="Times New Roman"/>
          <w:sz w:val="24"/>
        </w:rPr>
        <w:t>подпрограммы</w:t>
      </w:r>
      <w:r>
        <w:rPr>
          <w:rFonts w:ascii="Times New Roman" w:hAnsi="Times New Roman"/>
          <w:sz w:val="24"/>
        </w:rPr>
        <w:t xml:space="preserve"> с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 без разделения на этапы</w:t>
      </w:r>
    </w:p>
    <w:p w14:paraId="3B010000">
      <w:pPr>
        <w:widowControl w:val="0"/>
        <w:tabs>
          <w:tab w:leader="none" w:pos="1134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3C010000">
      <w:pPr>
        <w:widowControl w:val="0"/>
        <w:numPr>
          <w:ilvl w:val="0"/>
          <w:numId w:val="3"/>
        </w:numPr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Ресурсное обеспечение подпрограммы</w:t>
      </w:r>
    </w:p>
    <w:p w14:paraId="3D010000">
      <w:pPr>
        <w:widowControl w:val="0"/>
        <w:tabs>
          <w:tab w:leader="none" w:pos="1134" w:val="left"/>
        </w:tabs>
        <w:spacing w:after="0" w:line="240" w:lineRule="auto"/>
        <w:ind w:firstLine="0" w:left="720"/>
        <w:rPr>
          <w:rFonts w:ascii="Times New Roman" w:hAnsi="Times New Roman"/>
          <w:b w:val="1"/>
          <w:sz w:val="24"/>
        </w:rPr>
      </w:pPr>
    </w:p>
    <w:p w14:paraId="3E010000">
      <w:pPr>
        <w:widowControl w:val="0"/>
        <w:spacing w:after="0" w:line="240" w:lineRule="auto"/>
        <w:ind w:firstLine="708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Финансовое обеспечение подпрограммы осуществляется в пределах бюджетных ассигнований бюджета  муниципального образования на соответствующий финансовый год.</w:t>
      </w:r>
    </w:p>
    <w:p w14:paraId="3F010000">
      <w:pPr>
        <w:widowControl w:val="0"/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объем фина</w:t>
      </w:r>
      <w:r>
        <w:rPr>
          <w:rFonts w:ascii="Times New Roman" w:hAnsi="Times New Roman"/>
          <w:sz w:val="24"/>
        </w:rPr>
        <w:t xml:space="preserve">нсирования подпрограммы на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годы составит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16272090,90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рублей, в том числе:</w:t>
      </w:r>
    </w:p>
    <w:p w14:paraId="40010000">
      <w:pPr>
        <w:widowControl w:val="0"/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год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5546030,30</w:t>
      </w:r>
      <w:r>
        <w:rPr>
          <w:rFonts w:ascii="Times New Roman" w:hAnsi="Times New Roman"/>
          <w:sz w:val="24"/>
        </w:rPr>
        <w:t xml:space="preserve">  рублей;</w:t>
      </w:r>
    </w:p>
    <w:p w14:paraId="41010000">
      <w:pPr>
        <w:widowControl w:val="0"/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5363030,30</w:t>
      </w:r>
      <w:r>
        <w:rPr>
          <w:rFonts w:ascii="Times New Roman" w:hAnsi="Times New Roman"/>
          <w:sz w:val="24"/>
        </w:rPr>
        <w:t xml:space="preserve">  рублей;</w:t>
      </w:r>
    </w:p>
    <w:p w14:paraId="42010000">
      <w:pPr>
        <w:widowControl w:val="0"/>
        <w:spacing w:after="0"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</w:t>
      </w:r>
      <w:r>
        <w:rPr>
          <w:rFonts w:ascii="Times New Roman" w:hAnsi="Times New Roman"/>
          <w:sz w:val="24"/>
        </w:rPr>
        <w:t xml:space="preserve">18 </w:t>
      </w:r>
      <w:r>
        <w:rPr>
          <w:rFonts w:ascii="Times New Roman" w:hAnsi="Times New Roman"/>
          <w:sz w:val="24"/>
        </w:rPr>
        <w:t xml:space="preserve">год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5363030,30</w:t>
      </w:r>
      <w:r>
        <w:rPr>
          <w:rFonts w:ascii="Times New Roman" w:hAnsi="Times New Roman"/>
          <w:sz w:val="24"/>
        </w:rPr>
        <w:t xml:space="preserve">  рублей.</w:t>
      </w:r>
    </w:p>
    <w:p w14:paraId="43010000">
      <w:pPr>
        <w:widowControl w:val="0"/>
        <w:spacing w:after="0" w:line="240" w:lineRule="auto"/>
        <w:ind w:firstLine="3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Ресурсное обеспечение реализации </w:t>
      </w:r>
      <w:r>
        <w:rPr>
          <w:rFonts w:ascii="Times New Roman" w:hAnsi="Times New Roman"/>
          <w:sz w:val="24"/>
        </w:rPr>
        <w:t>подпрограммы</w:t>
      </w:r>
      <w:r>
        <w:rPr>
          <w:rFonts w:ascii="Times New Roman" w:hAnsi="Times New Roman"/>
          <w:color w:val="000000"/>
          <w:sz w:val="24"/>
        </w:rPr>
        <w:t xml:space="preserve"> за счет средств бюджета муниципального образования и за счет всех источников финансирования определено в приложении № 2 к настоящей Программе.</w:t>
      </w:r>
    </w:p>
    <w:p w14:paraId="44010000">
      <w:pPr>
        <w:widowControl w:val="0"/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b w:val="1"/>
        </w:rPr>
        <w:t xml:space="preserve">                                               </w:t>
      </w:r>
    </w:p>
    <w:p w14:paraId="45010000">
      <w:pPr>
        <w:pStyle w:val="Style_5"/>
        <w:widowControl w:val="0"/>
        <w:numPr>
          <w:ilvl w:val="0"/>
          <w:numId w:val="3"/>
        </w:numPr>
        <w:spacing w:line="240" w:lineRule="auto"/>
        <w:ind/>
        <w:jc w:val="center"/>
        <w:rPr>
          <w:b w:val="1"/>
        </w:rPr>
      </w:pPr>
      <w:r>
        <w:rPr>
          <w:b w:val="1"/>
        </w:rPr>
        <w:t>Ожидаемые результаты реализации подпрограммы</w:t>
      </w:r>
    </w:p>
    <w:p w14:paraId="46010000">
      <w:pPr>
        <w:widowControl w:val="0"/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4701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</w:t>
      </w:r>
      <w:r>
        <w:rPr>
          <w:rFonts w:ascii="Times New Roman" w:hAnsi="Times New Roman"/>
          <w:sz w:val="24"/>
        </w:rPr>
        <w:t>программы позволит достичь следующих результатов: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3"/>
        <w:gridCol w:w="3094"/>
        <w:gridCol w:w="1505"/>
        <w:gridCol w:w="1347"/>
        <w:gridCol w:w="1347"/>
        <w:gridCol w:w="1348"/>
      </w:tblGrid>
      <w:tr>
        <w:tc>
          <w:tcPr>
            <w:tcW w:type="dxa" w:w="7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30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(индикатор/наименование)</w:t>
            </w:r>
          </w:p>
        </w:tc>
        <w:tc>
          <w:tcPr>
            <w:tcW w:type="dxa" w:w="15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4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показателя</w:t>
            </w:r>
          </w:p>
        </w:tc>
      </w:tr>
      <w:tr>
        <w:tc>
          <w:tcPr>
            <w:tcW w:type="dxa" w:w="7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документов муниципального образования «Дедовичи», размещенных на официальном сайте муниципального образования «Дедовичский район»</w:t>
            </w:r>
          </w:p>
          <w:p w14:paraId="5101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</w:tr>
      <w:t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Уровень расходов на выплаты по оплате труда и обеспечение функций Администрации поселения в общем объеме расходов</w:t>
            </w:r>
          </w:p>
          <w:p w14:paraId="5801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0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widowControl w:val="0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Процент выполнения плановых назначений по первичному воинскому учету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widowControl w:val="0"/>
              <w:ind/>
              <w:jc w:val="both"/>
            </w:pPr>
            <w:r>
              <w:t>%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</w:tbl>
    <w:p w14:paraId="63010000">
      <w:pPr>
        <w:spacing w:after="0" w:line="240" w:lineRule="auto"/>
        <w:ind/>
        <w:jc w:val="both"/>
        <w:outlineLvl w:val="0"/>
        <w:rPr>
          <w:rFonts w:ascii="Times New Roman" w:hAnsi="Times New Roman"/>
          <w:b w:val="1"/>
          <w:sz w:val="24"/>
        </w:rPr>
      </w:pPr>
    </w:p>
    <w:p w14:paraId="6401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подпрограммы будут способствовать повышению престижа муниципальной службы за счет роста профессионализма и компетентности муниципальных служащих.</w:t>
      </w:r>
    </w:p>
    <w:p w14:paraId="65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Ожидаемые результаты реализации подпрограммы по мероприятиям основных мероприятий определены в приложении № 3 к настоящей Программе.</w:t>
      </w:r>
    </w:p>
    <w:p w14:paraId="66010000"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sz w:val="24"/>
        </w:rPr>
      </w:pPr>
    </w:p>
    <w:p w14:paraId="67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Паспорт</w:t>
      </w:r>
    </w:p>
    <w:p w14:paraId="68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подпрограммы</w:t>
      </w:r>
    </w:p>
    <w:p w14:paraId="69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75"/>
          <w:left w:type="dxa" w:w="40"/>
          <w:bottom w:type="dxa" w:w="75"/>
          <w:right w:type="dxa" w:w="40"/>
        </w:tblCellMar>
      </w:tblPr>
      <w:tblGrid>
        <w:gridCol w:w="3132"/>
        <w:gridCol w:w="1686"/>
        <w:gridCol w:w="1289"/>
        <w:gridCol w:w="1071"/>
        <w:gridCol w:w="1071"/>
        <w:gridCol w:w="1105"/>
      </w:tblGrid>
      <w:tr>
        <w:trPr>
          <w:trHeight w:hRule="atLeast" w:val="400"/>
        </w:trPr>
        <w:tc>
          <w:tcPr>
            <w:tcW w:type="dxa" w:w="3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подпрограммы муниципальной программы </w:t>
            </w:r>
          </w:p>
        </w:tc>
        <w:tc>
          <w:tcPr>
            <w:tcW w:type="dxa" w:w="62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B010000">
            <w:pPr>
              <w:pStyle w:val="Style_5"/>
              <w:widowControl w:val="0"/>
              <w:tabs>
                <w:tab w:leader="none" w:pos="619" w:val="left"/>
              </w:tabs>
              <w:spacing w:line="240" w:lineRule="auto"/>
              <w:ind w:firstLine="0" w:left="0"/>
            </w:pPr>
            <w:r>
              <w:t>Пожарная безопасность в границах поселения</w:t>
            </w:r>
          </w:p>
          <w:p w14:paraId="6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00"/>
        </w:trPr>
        <w:tc>
          <w:tcPr>
            <w:tcW w:type="dxa" w:w="3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type="dxa" w:w="62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E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городского поселения «Дедовичи»</w:t>
            </w:r>
          </w:p>
          <w:p w14:paraId="6F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3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 подпрограммы муниципальной программы </w:t>
            </w:r>
          </w:p>
        </w:tc>
        <w:tc>
          <w:tcPr>
            <w:tcW w:type="dxa" w:w="62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и обеспечение необходимых условий для повышения пожарной безопасности </w:t>
            </w:r>
            <w:r>
              <w:rPr>
                <w:rFonts w:ascii="Times New Roman" w:hAnsi="Times New Roman"/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3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подпрограммы муниципальной программы</w:t>
            </w:r>
          </w:p>
        </w:tc>
        <w:tc>
          <w:tcPr>
            <w:tcW w:type="dxa" w:w="62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301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беспечения надлежащего состояния источников противопожарного водоснабжения, обеспечение беспрепятственного проезда пожарной техники к месту пожара</w:t>
            </w:r>
          </w:p>
        </w:tc>
      </w:tr>
      <w:tr>
        <w:trPr>
          <w:trHeight w:hRule="atLeast" w:val="600"/>
        </w:trPr>
        <w:tc>
          <w:tcPr>
            <w:tcW w:type="dxa" w:w="3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показатели подпрограммы муниципальной программы</w:t>
            </w:r>
          </w:p>
        </w:tc>
        <w:tc>
          <w:tcPr>
            <w:tcW w:type="dxa" w:w="62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5010000">
            <w:pPr>
              <w:widowControl w:val="0"/>
              <w:tabs>
                <w:tab w:leader="none" w:pos="24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Количество пожарных водоёмов, которые приведены в соответствие  с требованиями пожарной безопасности, шт.</w:t>
            </w:r>
          </w:p>
        </w:tc>
      </w:tr>
      <w:tr>
        <w:trPr>
          <w:trHeight w:hRule="atLeast" w:val="600"/>
        </w:trPr>
        <w:tc>
          <w:tcPr>
            <w:tcW w:type="dxa" w:w="3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мероприятия, входящие в состав подпрограммы</w:t>
            </w:r>
          </w:p>
        </w:tc>
        <w:tc>
          <w:tcPr>
            <w:tcW w:type="dxa" w:w="62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7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пожарной безопасности</w:t>
            </w:r>
          </w:p>
          <w:p w14:paraId="78010000">
            <w:pPr>
              <w:pStyle w:val="Style_5"/>
              <w:widowControl w:val="0"/>
              <w:spacing w:line="240" w:lineRule="auto"/>
              <w:ind w:firstLine="0" w:left="0"/>
            </w:pPr>
          </w:p>
        </w:tc>
      </w:tr>
      <w:tr>
        <w:trPr>
          <w:trHeight w:hRule="atLeast" w:val="600"/>
        </w:trPr>
        <w:tc>
          <w:tcPr>
            <w:tcW w:type="dxa" w:w="3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реализации подпрограммы муниципальной программы</w:t>
            </w:r>
          </w:p>
        </w:tc>
        <w:tc>
          <w:tcPr>
            <w:tcW w:type="dxa" w:w="62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</w:tr>
      <w:tr>
        <w:trPr>
          <w:trHeight w:hRule="atLeast" w:val="600"/>
        </w:trPr>
        <w:tc>
          <w:tcPr>
            <w:tcW w:type="dxa" w:w="31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C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D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  <w:p w14:paraId="7E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F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  <w:p w14:paraId="8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1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  <w:p w14:paraId="8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  <w:p w14:paraId="8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</w:tr>
      <w:tr>
        <w:trPr>
          <w:trHeight w:hRule="atLeast" w:val="600"/>
        </w:trPr>
        <w:tc>
          <w:tcPr>
            <w:tcW w:type="dxa" w:w="31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6010000"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7010000"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8010000"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9010000"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600"/>
        </w:trPr>
        <w:tc>
          <w:tcPr>
            <w:tcW w:type="dxa" w:w="31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B010000"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C010000"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D010000"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E010000"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380"/>
        </w:trPr>
        <w:tc>
          <w:tcPr>
            <w:tcW w:type="dxa" w:w="31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174000,0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58000,0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2010000">
            <w:r>
              <w:rPr>
                <w:rFonts w:ascii="Times New Roman" w:hAnsi="Times New Roman"/>
                <w:sz w:val="20"/>
              </w:rPr>
              <w:t>58000,0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3010000">
            <w:r>
              <w:rPr>
                <w:rFonts w:ascii="Times New Roman" w:hAnsi="Times New Roman"/>
                <w:sz w:val="20"/>
              </w:rPr>
              <w:t>58000,0</w:t>
            </w:r>
          </w:p>
        </w:tc>
      </w:tr>
      <w:tr>
        <w:trPr>
          <w:trHeight w:hRule="atLeast" w:val="600"/>
        </w:trPr>
        <w:tc>
          <w:tcPr>
            <w:tcW w:type="dxa" w:w="31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источники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5010000"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6010000"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7010000"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8010000"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600"/>
        </w:trPr>
        <w:tc>
          <w:tcPr>
            <w:tcW w:type="dxa" w:w="31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 источникам</w:t>
            </w:r>
          </w:p>
        </w:tc>
        <w:tc>
          <w:tcPr>
            <w:tcW w:type="dxa" w:w="12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174000,0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B010000">
            <w:r>
              <w:rPr>
                <w:rFonts w:ascii="Times New Roman" w:hAnsi="Times New Roman"/>
                <w:sz w:val="20"/>
              </w:rPr>
              <w:t>58000,0</w:t>
            </w:r>
          </w:p>
        </w:tc>
        <w:tc>
          <w:tcPr>
            <w:tcW w:type="dxa" w:w="10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C010000">
            <w:r>
              <w:rPr>
                <w:rFonts w:ascii="Times New Roman" w:hAnsi="Times New Roman"/>
                <w:sz w:val="20"/>
              </w:rPr>
              <w:t>58000,0</w:t>
            </w:r>
          </w:p>
        </w:tc>
        <w:tc>
          <w:tcPr>
            <w:tcW w:type="dxa" w:w="11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D010000">
            <w:r>
              <w:rPr>
                <w:rFonts w:ascii="Times New Roman" w:hAnsi="Times New Roman"/>
                <w:sz w:val="20"/>
              </w:rPr>
              <w:t>58000,0</w:t>
            </w:r>
          </w:p>
        </w:tc>
      </w:tr>
      <w:tr>
        <w:trPr>
          <w:trHeight w:hRule="atLeast" w:val="600"/>
        </w:trPr>
        <w:tc>
          <w:tcPr>
            <w:tcW w:type="dxa" w:w="31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E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 реализации подпрограммы муниципальной программы</w:t>
            </w:r>
          </w:p>
        </w:tc>
        <w:tc>
          <w:tcPr>
            <w:tcW w:type="dxa" w:w="6222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F010000">
            <w:pPr>
              <w:widowControl w:val="0"/>
              <w:tabs>
                <w:tab w:leader="none" w:pos="38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 xml:space="preserve">Количество пожарных водоёмов, которые приведены в соответствие  с требованиями пожарной безопасности, </w:t>
            </w:r>
          </w:p>
          <w:p w14:paraId="A0010000">
            <w:pPr>
              <w:widowControl w:val="0"/>
              <w:tabs>
                <w:tab w:leader="none" w:pos="38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шт.</w:t>
            </w:r>
          </w:p>
        </w:tc>
      </w:tr>
    </w:tbl>
    <w:p w14:paraId="A1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2010000">
      <w:pPr>
        <w:widowControl w:val="0"/>
        <w:numPr>
          <w:ilvl w:val="0"/>
          <w:numId w:val="4"/>
        </w:numPr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</w:t>
      </w:r>
      <w:r>
        <w:rPr>
          <w:rFonts w:ascii="Times New Roman" w:hAnsi="Times New Roman"/>
          <w:b w:val="1"/>
          <w:sz w:val="24"/>
        </w:rPr>
        <w:t xml:space="preserve"> проблемы и обоснование необходимости ее решения программными методами</w:t>
      </w:r>
    </w:p>
    <w:p w14:paraId="A3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A4010000">
      <w:pPr>
        <w:pStyle w:val="Style_7"/>
        <w:spacing w:after="0" w:before="0"/>
        <w:ind w:firstLine="720" w:left="0"/>
        <w:jc w:val="both"/>
      </w:pPr>
      <w: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городского поселения.</w:t>
      </w:r>
    </w:p>
    <w:p w14:paraId="A5010000">
      <w:pPr>
        <w:pStyle w:val="Style_7"/>
        <w:spacing w:after="0" w:before="0"/>
        <w:ind w:firstLine="708" w:left="0"/>
        <w:jc w:val="both"/>
      </w:pPr>
      <w: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14:paraId="A6010000">
      <w:pPr>
        <w:pStyle w:val="Style_7"/>
        <w:spacing w:after="0" w:before="0"/>
        <w:ind w:firstLine="720" w:left="0"/>
        <w:jc w:val="both"/>
      </w:pPr>
      <w: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14:paraId="A7010000">
      <w:pPr>
        <w:pStyle w:val="Style_7"/>
        <w:spacing w:after="0" w:before="0"/>
        <w:ind w:firstLine="720" w:left="0"/>
        <w:jc w:val="both"/>
      </w:pPr>
    </w:p>
    <w:p w14:paraId="A8010000">
      <w:pPr>
        <w:widowControl w:val="0"/>
        <w:numPr>
          <w:ilvl w:val="0"/>
          <w:numId w:val="4"/>
        </w:numPr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Цель и задачи подпрограммы, показатели цели и задач подпрограммы, сроки реализации подпрограммы</w:t>
      </w:r>
    </w:p>
    <w:p w14:paraId="A9010000">
      <w:pPr>
        <w:pStyle w:val="Style_5"/>
        <w:rPr>
          <w:b w:val="1"/>
        </w:rPr>
      </w:pPr>
    </w:p>
    <w:p w14:paraId="AA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целью подпрограммы является с</w:t>
      </w:r>
      <w:r>
        <w:rPr>
          <w:rFonts w:ascii="Times New Roman" w:hAnsi="Times New Roman"/>
          <w:sz w:val="24"/>
        </w:rPr>
        <w:t xml:space="preserve">оздание и обеспечение необходимых условий для повышения пожарной безопасности </w:t>
      </w:r>
      <w:r>
        <w:rPr>
          <w:rFonts w:ascii="Times New Roman" w:hAnsi="Times New Roman"/>
          <w:sz w:val="24"/>
        </w:rPr>
        <w:t>поселения.</w:t>
      </w:r>
    </w:p>
    <w:p w14:paraId="AB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задачей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подпрограммы является о</w:t>
      </w:r>
      <w:r>
        <w:rPr>
          <w:rFonts w:ascii="Times New Roman" w:hAnsi="Times New Roman"/>
          <w:sz w:val="24"/>
        </w:rPr>
        <w:t>беспечения надлежащего состояния источников противопожарного водоснабжения, обеспечение беспрепятственного проезда пожарной техники к месту пожара</w:t>
      </w:r>
      <w:r>
        <w:rPr>
          <w:rFonts w:ascii="Times New Roman" w:hAnsi="Times New Roman"/>
          <w:sz w:val="24"/>
        </w:rPr>
        <w:t>.</w:t>
      </w:r>
    </w:p>
    <w:p w14:paraId="A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Целевые показатели подпрограммы определены в приложении № 1 к настоящей Программе.</w:t>
      </w:r>
    </w:p>
    <w:p w14:paraId="AD01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Период реали</w:t>
      </w:r>
      <w:r>
        <w:rPr>
          <w:rFonts w:ascii="Times New Roman" w:hAnsi="Times New Roman"/>
          <w:sz w:val="24"/>
        </w:rPr>
        <w:t xml:space="preserve">зации </w:t>
      </w:r>
      <w:r>
        <w:rPr>
          <w:rFonts w:ascii="Times New Roman" w:hAnsi="Times New Roman"/>
          <w:sz w:val="24"/>
        </w:rPr>
        <w:t>подпрограммы</w:t>
      </w:r>
      <w:r>
        <w:rPr>
          <w:rFonts w:ascii="Times New Roman" w:hAnsi="Times New Roman"/>
          <w:sz w:val="24"/>
        </w:rPr>
        <w:t xml:space="preserve"> с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 без разделения на этапы.</w:t>
      </w:r>
    </w:p>
    <w:p w14:paraId="AE010000">
      <w:pPr>
        <w:widowControl w:val="0"/>
        <w:tabs>
          <w:tab w:leader="none" w:pos="1134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AF010000">
      <w:pPr>
        <w:widowControl w:val="0"/>
        <w:numPr>
          <w:ilvl w:val="0"/>
          <w:numId w:val="4"/>
        </w:numPr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Ресурсное обеспечение подпрограммы</w:t>
      </w:r>
    </w:p>
    <w:p w14:paraId="B0010000">
      <w:pPr>
        <w:widowControl w:val="0"/>
        <w:tabs>
          <w:tab w:leader="none" w:pos="1134" w:val="left"/>
        </w:tabs>
        <w:spacing w:after="0" w:line="240" w:lineRule="auto"/>
        <w:ind w:firstLine="0" w:left="1440"/>
        <w:jc w:val="center"/>
        <w:rPr>
          <w:rFonts w:ascii="Times New Roman" w:hAnsi="Times New Roman"/>
          <w:b w:val="1"/>
          <w:sz w:val="24"/>
        </w:rPr>
      </w:pPr>
    </w:p>
    <w:p w14:paraId="B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Финансовое обеспечение </w:t>
      </w:r>
      <w:r>
        <w:rPr>
          <w:rFonts w:ascii="Times New Roman" w:hAnsi="Times New Roman"/>
          <w:sz w:val="24"/>
        </w:rPr>
        <w:t>под</w:t>
      </w:r>
      <w:r>
        <w:rPr>
          <w:rFonts w:ascii="Times New Roman" w:hAnsi="Times New Roman"/>
          <w:sz w:val="24"/>
        </w:rPr>
        <w:t xml:space="preserve">программы осуществляется в пределах бюджетных ассигнований бюджета  муниципального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соответствующий финансовый год.</w:t>
      </w:r>
    </w:p>
    <w:p w14:paraId="B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Общий объем финансирования подпрограммы на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 xml:space="preserve"> годы составит </w:t>
      </w:r>
      <w:r>
        <w:rPr>
          <w:rFonts w:ascii="Times New Roman" w:hAnsi="Times New Roman"/>
          <w:sz w:val="24"/>
        </w:rPr>
        <w:t>174000,0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рублей, в том числе:</w:t>
      </w:r>
    </w:p>
    <w:p w14:paraId="B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год – 58000,0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рублей;</w:t>
      </w:r>
    </w:p>
    <w:p w14:paraId="B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58000,0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рублей;</w:t>
      </w:r>
    </w:p>
    <w:p w14:paraId="B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 xml:space="preserve"> год – 58000,0</w:t>
      </w:r>
      <w:r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рублей.</w:t>
      </w:r>
    </w:p>
    <w:p w14:paraId="B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Ресурсное обеспечение реализации </w:t>
      </w:r>
      <w:r>
        <w:rPr>
          <w:rFonts w:ascii="Times New Roman" w:hAnsi="Times New Roman"/>
          <w:sz w:val="24"/>
        </w:rPr>
        <w:t>подпрограммы</w:t>
      </w:r>
      <w:r>
        <w:rPr>
          <w:rFonts w:ascii="Times New Roman" w:hAnsi="Times New Roman"/>
          <w:color w:val="000000"/>
          <w:sz w:val="24"/>
        </w:rPr>
        <w:t xml:space="preserve"> за счет средств бюджета муниципального образования и за счет всех источников финансирования определено в приложении № 2 к настоящей Программе.</w:t>
      </w:r>
    </w:p>
    <w:p w14:paraId="B7010000">
      <w:pPr>
        <w:widowControl w:val="0"/>
        <w:tabs>
          <w:tab w:leader="none" w:pos="1134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B8010000">
      <w:pPr>
        <w:pStyle w:val="Style_5"/>
        <w:widowControl w:val="0"/>
        <w:numPr>
          <w:ilvl w:val="0"/>
          <w:numId w:val="4"/>
        </w:numPr>
        <w:tabs>
          <w:tab w:leader="none" w:pos="1134" w:val="left"/>
        </w:tabs>
        <w:spacing w:line="240" w:lineRule="auto"/>
        <w:ind/>
        <w:jc w:val="center"/>
        <w:rPr>
          <w:b w:val="1"/>
        </w:rPr>
      </w:pPr>
      <w:r>
        <w:rPr>
          <w:b w:val="1"/>
        </w:rPr>
        <w:t>Ожидаемые результаты реализации подпрограммы</w:t>
      </w:r>
    </w:p>
    <w:p w14:paraId="B9010000">
      <w:pPr>
        <w:pStyle w:val="Style_5"/>
        <w:widowControl w:val="0"/>
        <w:tabs>
          <w:tab w:leader="none" w:pos="1134" w:val="left"/>
        </w:tabs>
        <w:spacing w:line="240" w:lineRule="auto"/>
        <w:ind/>
        <w:rPr>
          <w:b w:val="1"/>
        </w:rPr>
      </w:pPr>
    </w:p>
    <w:p w14:paraId="BA01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</w:t>
      </w:r>
      <w:r>
        <w:rPr>
          <w:rFonts w:ascii="Times New Roman" w:hAnsi="Times New Roman"/>
          <w:sz w:val="24"/>
        </w:rPr>
        <w:t>ограммы позволит достичь следующих результатов: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3"/>
        <w:gridCol w:w="3095"/>
        <w:gridCol w:w="1505"/>
        <w:gridCol w:w="1347"/>
        <w:gridCol w:w="1347"/>
        <w:gridCol w:w="1348"/>
      </w:tblGrid>
      <w:tr>
        <w:tc>
          <w:tcPr>
            <w:tcW w:type="dxa" w:w="7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3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(индикатор/наименование)</w:t>
            </w:r>
          </w:p>
        </w:tc>
        <w:tc>
          <w:tcPr>
            <w:tcW w:type="dxa" w:w="15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4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показателя</w:t>
            </w:r>
          </w:p>
        </w:tc>
      </w:tr>
      <w:tr>
        <w:tc>
          <w:tcPr>
            <w:tcW w:type="dxa" w:w="7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пожарных водоёмов, которые приведены в соответствие  с требованиями пожарной безопасности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C8010000">
      <w:pPr>
        <w:spacing w:after="0" w:line="240" w:lineRule="auto"/>
        <w:ind/>
        <w:jc w:val="both"/>
        <w:outlineLvl w:val="0"/>
        <w:rPr>
          <w:rFonts w:ascii="Times New Roman" w:hAnsi="Times New Roman"/>
          <w:b w:val="1"/>
          <w:sz w:val="24"/>
        </w:rPr>
      </w:pPr>
    </w:p>
    <w:p w14:paraId="C901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Результаты подпрограммы будут способствовать </w:t>
      </w:r>
      <w:r>
        <w:rPr>
          <w:rFonts w:ascii="Times New Roman" w:hAnsi="Times New Roman"/>
          <w:sz w:val="24"/>
        </w:rPr>
        <w:t>созданию и обеспечению необходимых условий для повышения пожарной безопасности населенного пункта,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</w:r>
    </w:p>
    <w:p w14:paraId="CA01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Ожидаемые результаты реализации подпрограммы по мероприятиям основных мероприятий </w:t>
      </w:r>
      <w:r>
        <w:rPr>
          <w:rFonts w:ascii="Times New Roman" w:hAnsi="Times New Roman"/>
          <w:sz w:val="24"/>
        </w:rPr>
        <w:t>определены в приложении № 3</w:t>
      </w:r>
      <w:r>
        <w:rPr>
          <w:rFonts w:ascii="Times New Roman" w:hAnsi="Times New Roman"/>
          <w:sz w:val="24"/>
        </w:rPr>
        <w:t xml:space="preserve"> к настоящей Программе.</w:t>
      </w:r>
    </w:p>
    <w:p w14:paraId="CB010000">
      <w:pPr>
        <w:widowControl w:val="0"/>
        <w:spacing w:after="0" w:line="240" w:lineRule="auto"/>
        <w:ind/>
        <w:jc w:val="right"/>
        <w:outlineLvl w:val="1"/>
        <w:rPr>
          <w:rFonts w:ascii="Times New Roman" w:hAnsi="Times New Roman"/>
          <w:sz w:val="24"/>
        </w:rPr>
      </w:pPr>
    </w:p>
    <w:p w14:paraId="CC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Паспорт</w:t>
      </w:r>
    </w:p>
    <w:p w14:paraId="CD01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подпрограммы</w:t>
      </w:r>
    </w:p>
    <w:p w14:paraId="CE01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75"/>
          <w:left w:type="dxa" w:w="40"/>
          <w:bottom w:type="dxa" w:w="75"/>
          <w:right w:type="dxa" w:w="40"/>
        </w:tblCellMar>
      </w:tblPr>
      <w:tblGrid>
        <w:gridCol w:w="3098"/>
        <w:gridCol w:w="1529"/>
        <w:gridCol w:w="1251"/>
        <w:gridCol w:w="1112"/>
        <w:gridCol w:w="1169"/>
        <w:gridCol w:w="1195"/>
      </w:tblGrid>
      <w:tr>
        <w:trPr>
          <w:trHeight w:hRule="atLeast" w:val="400"/>
        </w:trPr>
        <w:tc>
          <w:tcPr>
            <w:tcW w:type="dxa" w:w="3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C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подпрограммы муниципальной программы </w:t>
            </w:r>
          </w:p>
        </w:tc>
        <w:tc>
          <w:tcPr>
            <w:tcW w:type="dxa" w:w="625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</w:t>
            </w:r>
          </w:p>
        </w:tc>
      </w:tr>
      <w:tr>
        <w:trPr>
          <w:trHeight w:hRule="atLeast" w:val="600"/>
        </w:trPr>
        <w:tc>
          <w:tcPr>
            <w:tcW w:type="dxa" w:w="3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type="dxa" w:w="625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городского поселения «Дедовичи»</w:t>
            </w:r>
          </w:p>
          <w:p w14:paraId="D301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00"/>
        </w:trPr>
        <w:tc>
          <w:tcPr>
            <w:tcW w:type="dxa" w:w="3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 подпрограммы муниципальной программы </w:t>
            </w:r>
          </w:p>
        </w:tc>
        <w:tc>
          <w:tcPr>
            <w:tcW w:type="dxa" w:w="625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решение проблем благоустройства и улучшение внешнего вида территории поселения.</w:t>
            </w:r>
          </w:p>
        </w:tc>
      </w:tr>
      <w:tr>
        <w:trPr>
          <w:trHeight w:hRule="atLeast" w:val="400"/>
        </w:trPr>
        <w:tc>
          <w:tcPr>
            <w:tcW w:type="dxa" w:w="3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подпрограммы муниципальной программы</w:t>
            </w:r>
          </w:p>
        </w:tc>
        <w:tc>
          <w:tcPr>
            <w:tcW w:type="dxa" w:w="625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7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Улучшение качества автомобильных дорог;</w:t>
            </w:r>
          </w:p>
          <w:p w14:paraId="D8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овышение </w:t>
            </w:r>
            <w:r>
              <w:rPr>
                <w:rFonts w:ascii="Times New Roman" w:hAnsi="Times New Roman"/>
                <w:sz w:val="24"/>
              </w:rPr>
              <w:t>качества благоустройства на территории муниципального образования.</w:t>
            </w:r>
          </w:p>
        </w:tc>
      </w:tr>
      <w:tr>
        <w:trPr>
          <w:trHeight w:hRule="atLeast" w:val="600"/>
        </w:trPr>
        <w:tc>
          <w:tcPr>
            <w:tcW w:type="dxa" w:w="3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9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показатели подпрограммы муниципальной программы</w:t>
            </w:r>
          </w:p>
        </w:tc>
        <w:tc>
          <w:tcPr>
            <w:tcW w:type="dxa" w:w="625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A010000">
            <w:pPr>
              <w:widowControl w:val="0"/>
              <w:tabs>
                <w:tab w:leader="none" w:pos="24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1.Объем работ по ремонту автомобильных дорог, кв.м.;</w:t>
            </w:r>
          </w:p>
          <w:p w14:paraId="DB010000">
            <w:pPr>
              <w:widowControl w:val="0"/>
              <w:tabs>
                <w:tab w:leader="none" w:pos="243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2.Количество </w:t>
            </w:r>
            <w:r>
              <w:rPr>
                <w:rFonts w:ascii="Times New Roman" w:hAnsi="Times New Roman"/>
                <w:sz w:val="24"/>
              </w:rPr>
              <w:t>мероприятий, проведенных с целью озеленения территории, шт.;</w:t>
            </w:r>
          </w:p>
          <w:p w14:paraId="DC010000">
            <w:pPr>
              <w:widowControl w:val="0"/>
              <w:tabs>
                <w:tab w:leader="none" w:pos="24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Количество проведенных мероприятий по </w:t>
            </w:r>
            <w:r>
              <w:rPr>
                <w:rFonts w:ascii="Times New Roman" w:hAnsi="Times New Roman"/>
                <w:sz w:val="24"/>
              </w:rPr>
              <w:t>сбору и вывозу мусора с</w:t>
            </w:r>
            <w:r>
              <w:rPr>
                <w:rFonts w:ascii="Times New Roman" w:hAnsi="Times New Roman"/>
                <w:sz w:val="24"/>
              </w:rPr>
              <w:t xml:space="preserve"> территории кладбища</w:t>
            </w:r>
            <w:r>
              <w:rPr>
                <w:rFonts w:ascii="Times New Roman" w:hAnsi="Times New Roman"/>
                <w:sz w:val="24"/>
              </w:rPr>
              <w:t>, шт.</w:t>
            </w:r>
          </w:p>
        </w:tc>
      </w:tr>
      <w:tr>
        <w:trPr>
          <w:trHeight w:hRule="atLeast" w:val="600"/>
        </w:trPr>
        <w:tc>
          <w:tcPr>
            <w:tcW w:type="dxa" w:w="3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мероприятия, входящие в состав подпрограммы</w:t>
            </w:r>
          </w:p>
        </w:tc>
        <w:tc>
          <w:tcPr>
            <w:tcW w:type="dxa" w:w="625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E010000">
            <w:pPr>
              <w:widowControl w:val="0"/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  <w:sz w:val="24"/>
              </w:rPr>
              <w:t>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3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D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реализации подпрограммы муниципальной программы</w:t>
            </w:r>
          </w:p>
        </w:tc>
        <w:tc>
          <w:tcPr>
            <w:tcW w:type="dxa" w:w="625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z w:val="24"/>
              </w:rPr>
              <w:t xml:space="preserve"> гг.</w:t>
            </w:r>
          </w:p>
        </w:tc>
      </w:tr>
      <w:tr>
        <w:trPr>
          <w:trHeight w:hRule="atLeast" w:val="600"/>
        </w:trPr>
        <w:tc>
          <w:tcPr>
            <w:tcW w:type="dxa" w:w="30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2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  <w:p w14:paraId="E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  <w:p w14:paraId="E6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  <w:p w14:paraId="E8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  <w:p w14:paraId="EA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(руб.)</w:t>
            </w:r>
          </w:p>
        </w:tc>
      </w:tr>
      <w:tr>
        <w:trPr>
          <w:trHeight w:hRule="atLeast" w:val="600"/>
        </w:trPr>
        <w:tc>
          <w:tcPr>
            <w:tcW w:type="dxa" w:w="30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B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C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1650000,00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D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150000,00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E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1500000,00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E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600"/>
        </w:trPr>
        <w:tc>
          <w:tcPr>
            <w:tcW w:type="dxa" w:w="30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0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1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2366400,00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2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748800,00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3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868800,00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4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748800,00</w:t>
            </w:r>
          </w:p>
        </w:tc>
      </w:tr>
      <w:tr>
        <w:trPr>
          <w:trHeight w:hRule="atLeast" w:val="380"/>
        </w:trPr>
        <w:tc>
          <w:tcPr>
            <w:tcW w:type="dxa" w:w="30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5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6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40279214,03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7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13049030,94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8010000">
            <w:r>
              <w:rPr>
                <w:rFonts w:ascii="Times New Roman" w:hAnsi="Times New Roman"/>
                <w:sz w:val="20"/>
              </w:rPr>
              <w:t>13682667,30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9010000">
            <w:r>
              <w:rPr>
                <w:rFonts w:ascii="Times New Roman" w:hAnsi="Times New Roman"/>
                <w:sz w:val="20"/>
              </w:rPr>
              <w:t>13547515,79</w:t>
            </w:r>
          </w:p>
        </w:tc>
      </w:tr>
      <w:tr>
        <w:trPr>
          <w:trHeight w:hRule="atLeast" w:val="600"/>
        </w:trPr>
        <w:tc>
          <w:tcPr>
            <w:tcW w:type="dxa" w:w="30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A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источники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B010000"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C010000"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D010000"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E010000"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>
        <w:trPr>
          <w:trHeight w:hRule="atLeast" w:val="600"/>
        </w:trPr>
        <w:tc>
          <w:tcPr>
            <w:tcW w:type="dxa" w:w="30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/>
        </w:tc>
        <w:tc>
          <w:tcPr>
            <w:tcW w:type="dxa" w:w="15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FF01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 источникам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0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44295614,03</w:t>
            </w:r>
          </w:p>
        </w:tc>
        <w:tc>
          <w:tcPr>
            <w:tcW w:type="dxa" w:w="1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1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13947830,94</w:t>
            </w:r>
          </w:p>
        </w:tc>
        <w:tc>
          <w:tcPr>
            <w:tcW w:type="dxa" w:w="11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2020000">
            <w:r>
              <w:rPr>
                <w:rFonts w:ascii="Times New Roman" w:hAnsi="Times New Roman"/>
                <w:sz w:val="20"/>
              </w:rPr>
              <w:t>16051467,30</w:t>
            </w:r>
          </w:p>
        </w:tc>
        <w:tc>
          <w:tcPr>
            <w:tcW w:type="dxa" w:w="11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3020000">
            <w:r>
              <w:rPr>
                <w:rFonts w:ascii="Times New Roman" w:hAnsi="Times New Roman"/>
                <w:sz w:val="20"/>
              </w:rPr>
              <w:t>14296315,79</w:t>
            </w:r>
          </w:p>
        </w:tc>
      </w:tr>
      <w:tr>
        <w:trPr>
          <w:trHeight w:hRule="atLeast" w:val="600"/>
        </w:trPr>
        <w:tc>
          <w:tcPr>
            <w:tcW w:type="dxa" w:w="3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40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 реализации подпрограммы муниципальной программы</w:t>
            </w:r>
          </w:p>
        </w:tc>
        <w:tc>
          <w:tcPr>
            <w:tcW w:type="dxa" w:w="6256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05020000">
            <w:pPr>
              <w:widowControl w:val="0"/>
              <w:tabs>
                <w:tab w:leader="none" w:pos="24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Объем работ по ремонту автомобильных дорог, </w:t>
            </w:r>
            <w:r>
              <w:rPr>
                <w:rFonts w:ascii="Times New Roman" w:hAnsi="Times New Roman"/>
                <w:sz w:val="24"/>
              </w:rPr>
              <w:t>5700</w:t>
            </w:r>
            <w:r>
              <w:rPr>
                <w:rFonts w:ascii="Times New Roman" w:hAnsi="Times New Roman"/>
                <w:sz w:val="24"/>
              </w:rPr>
              <w:t xml:space="preserve">  кв.м.;</w:t>
            </w:r>
          </w:p>
          <w:p w14:paraId="06020000">
            <w:pPr>
              <w:widowControl w:val="0"/>
              <w:tabs>
                <w:tab w:leader="none" w:pos="243" w:val="left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Количество мероприятий, проведенных с целью озеленения территории, 2 шт.;</w:t>
            </w:r>
          </w:p>
          <w:p w14:paraId="07020000">
            <w:pPr>
              <w:widowControl w:val="0"/>
              <w:tabs>
                <w:tab w:leader="none" w:pos="385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Количество проведенных мероприятий по </w:t>
            </w:r>
            <w:r>
              <w:rPr>
                <w:rFonts w:ascii="Times New Roman" w:hAnsi="Times New Roman"/>
                <w:sz w:val="24"/>
              </w:rPr>
              <w:t>сбору и вывозу мусора с</w:t>
            </w:r>
            <w:r>
              <w:rPr>
                <w:rFonts w:ascii="Times New Roman" w:hAnsi="Times New Roman"/>
                <w:sz w:val="24"/>
              </w:rPr>
              <w:t xml:space="preserve"> территории кладбища</w:t>
            </w:r>
            <w:r>
              <w:rPr>
                <w:rFonts w:ascii="Times New Roman" w:hAnsi="Times New Roman"/>
                <w:sz w:val="24"/>
              </w:rPr>
              <w:t>, 6 шт.</w:t>
            </w:r>
          </w:p>
        </w:tc>
      </w:tr>
    </w:tbl>
    <w:p w14:paraId="080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09020000">
      <w:pPr>
        <w:widowControl w:val="0"/>
        <w:numPr>
          <w:ilvl w:val="0"/>
          <w:numId w:val="5"/>
        </w:numPr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Содержание</w:t>
      </w:r>
      <w:r>
        <w:rPr>
          <w:rFonts w:ascii="Times New Roman" w:hAnsi="Times New Roman"/>
          <w:b w:val="1"/>
          <w:sz w:val="24"/>
        </w:rPr>
        <w:t xml:space="preserve"> проблемы и обоснование необходимости ее решения программными методами</w:t>
      </w:r>
    </w:p>
    <w:p w14:paraId="0A020000">
      <w:pPr>
        <w:widowControl w:val="0"/>
        <w:tabs>
          <w:tab w:leader="none" w:pos="1134" w:val="left"/>
        </w:tabs>
        <w:spacing w:after="0" w:line="240" w:lineRule="auto"/>
        <w:ind w:firstLine="0" w:left="720"/>
        <w:rPr>
          <w:rFonts w:ascii="Times New Roman" w:hAnsi="Times New Roman"/>
          <w:b w:val="1"/>
          <w:sz w:val="24"/>
        </w:rPr>
      </w:pPr>
    </w:p>
    <w:p w14:paraId="0B020000">
      <w:pPr>
        <w:pStyle w:val="Style_7"/>
        <w:spacing w:after="0" w:before="0"/>
        <w:ind w:firstLine="709" w:left="0"/>
        <w:jc w:val="both"/>
      </w:pPr>
      <w:r>
        <w:t xml:space="preserve">Повышение уровня и качества жизни являются приоритетными социально-экономическими задачами развития поселения, формирования современной инфраструктуры и благоустройство мест общего пользования территории поселения – важная социальная  задача.             </w:t>
      </w:r>
    </w:p>
    <w:p w14:paraId="0C020000">
      <w:pPr>
        <w:pStyle w:val="Style_7"/>
        <w:spacing w:after="0" w:before="0"/>
        <w:ind w:firstLine="709" w:left="0"/>
        <w:jc w:val="both"/>
      </w:pPr>
      <w:r>
        <w:t xml:space="preserve">В последние годы проводилась целенаправленная работа по благоустройству и социальному развитию поселения. В то же время в вопросах благоустройства территории поселения имеется ряд проблем.            </w:t>
      </w:r>
    </w:p>
    <w:p w14:paraId="0D020000">
      <w:pPr>
        <w:pStyle w:val="Style_7"/>
        <w:spacing w:after="0" w:before="0"/>
        <w:ind w:firstLine="709" w:left="0"/>
        <w:jc w:val="both"/>
      </w:pPr>
      <w:r>
        <w:t xml:space="preserve">Благоустройство поселения не отвечает современным требованиям. Большие нарекания вызывают благоустройство и санитарное содержание дворовых территорий. </w:t>
      </w:r>
    </w:p>
    <w:p w14:paraId="0E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Техническое состояние элементов благоустройства в </w:t>
      </w:r>
      <w:r>
        <w:rPr>
          <w:rFonts w:ascii="Times New Roman" w:hAnsi="Times New Roman"/>
          <w:sz w:val="24"/>
        </w:rPr>
        <w:t xml:space="preserve">муниципальном образовании </w:t>
      </w:r>
      <w:r>
        <w:rPr>
          <w:rFonts w:ascii="Times New Roman" w:hAnsi="Times New Roman"/>
          <w:sz w:val="24"/>
        </w:rPr>
        <w:t xml:space="preserve">характеризуется высоким уровнем износа, следствием чего является высокая аварийность на муниципальных дорогах, износ элементов малых архитектурных форм, опасность их использования (спортивных и детских площадок и т.д.). </w:t>
      </w:r>
    </w:p>
    <w:p w14:paraId="0F020000">
      <w:pPr>
        <w:pStyle w:val="Style_7"/>
        <w:spacing w:after="0" w:before="0"/>
        <w:ind w:firstLine="709" w:left="0"/>
        <w:jc w:val="both"/>
      </w:pPr>
      <w:r>
        <w:t>Причиной высокого уровня износа служит недоступность долгосрочных инвестиционных ресурсов для организации ремонтов дорог, тротуаров, организации площадок для спорта и отдыха детей и взрослых. Потребность в финансировании содержания дорог, ремонта дорожного покрытия в несколько раз превышает фактические объемы.</w:t>
      </w:r>
    </w:p>
    <w:p w14:paraId="10020000">
      <w:pPr>
        <w:pStyle w:val="Style_7"/>
        <w:spacing w:after="0" w:before="0"/>
        <w:ind w:firstLine="709" w:left="0"/>
        <w:jc w:val="both"/>
      </w:pPr>
      <w:r>
        <w:t>По-прежнему серьезную озабоченность вызывают состояние сбора, утилизации и захоронения бытовых отходов, освещение улиц поселения.</w:t>
      </w:r>
    </w:p>
    <w:p w14:paraId="11020000">
      <w:pPr>
        <w:pStyle w:val="Style_7"/>
        <w:spacing w:after="0" w:before="0"/>
        <w:ind w:firstLine="709" w:left="0"/>
        <w:jc w:val="both"/>
      </w:pPr>
      <w:r>
        <w:t>Для решения данной проблемы требуется участие и взаимодействие органов местного самоуправления поселения с привлечением предприятий и организаций, наличия финансирования с привлечением источников всех уровней.</w:t>
      </w:r>
    </w:p>
    <w:p w14:paraId="12020000">
      <w:pPr>
        <w:pStyle w:val="Style_8"/>
        <w:spacing w:after="0" w:before="0"/>
        <w:ind w:firstLine="709" w:left="0"/>
        <w:jc w:val="both"/>
      </w:pPr>
      <w: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1302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</w:p>
    <w:p w14:paraId="14020000">
      <w:pPr>
        <w:widowControl w:val="0"/>
        <w:numPr>
          <w:ilvl w:val="0"/>
          <w:numId w:val="5"/>
        </w:numPr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Цель и задачи подпрограммы, показатели цели и задач подпрограммы, сроки реализации подпрограммы</w:t>
      </w:r>
    </w:p>
    <w:p w14:paraId="15020000">
      <w:pPr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16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целью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подпрограммы является к</w:t>
      </w:r>
      <w:r>
        <w:rPr>
          <w:rFonts w:ascii="Times New Roman" w:hAnsi="Times New Roman"/>
          <w:sz w:val="24"/>
        </w:rPr>
        <w:t>омплексное решение проблем благоустройства и улучшение внешнего вида территории поселения.</w:t>
      </w:r>
      <w:r>
        <w:rPr>
          <w:rFonts w:ascii="Times New Roman" w:hAnsi="Times New Roman"/>
          <w:sz w:val="24"/>
        </w:rPr>
        <w:t xml:space="preserve"> </w:t>
      </w:r>
    </w:p>
    <w:p w14:paraId="17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Основными задачами </w:t>
      </w:r>
      <w:r>
        <w:rPr>
          <w:rFonts w:ascii="Times New Roman" w:hAnsi="Times New Roman"/>
          <w:sz w:val="24"/>
        </w:rPr>
        <w:t xml:space="preserve">подпрограммы </w:t>
      </w:r>
      <w:r>
        <w:rPr>
          <w:rFonts w:ascii="Times New Roman" w:hAnsi="Times New Roman"/>
          <w:sz w:val="24"/>
        </w:rPr>
        <w:t>являются:</w:t>
      </w:r>
      <w:r>
        <w:rPr>
          <w:rFonts w:ascii="Times New Roman" w:hAnsi="Times New Roman"/>
          <w:sz w:val="24"/>
        </w:rPr>
        <w:t xml:space="preserve">      </w:t>
      </w:r>
    </w:p>
    <w:p w14:paraId="18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улучшение качества автомобильных дорог;</w:t>
      </w:r>
    </w:p>
    <w:p w14:paraId="19020000">
      <w:pPr>
        <w:spacing w:line="240" w:lineRule="auto"/>
        <w:ind w:firstLine="709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овышение </w:t>
      </w:r>
      <w:r>
        <w:rPr>
          <w:rFonts w:ascii="Times New Roman" w:hAnsi="Times New Roman"/>
          <w:sz w:val="24"/>
        </w:rPr>
        <w:t>качества благоустройства на территории муниципального образования.</w:t>
      </w:r>
    </w:p>
    <w:p w14:paraId="1A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Целевые показатели подпрограммы определены в приложении № 1 к настоящей Программе.</w:t>
      </w:r>
    </w:p>
    <w:p w14:paraId="1B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Период реали</w:t>
      </w:r>
      <w:r>
        <w:rPr>
          <w:rFonts w:ascii="Times New Roman" w:hAnsi="Times New Roman"/>
          <w:sz w:val="24"/>
        </w:rPr>
        <w:t xml:space="preserve">зации </w:t>
      </w:r>
      <w:r>
        <w:rPr>
          <w:rFonts w:ascii="Times New Roman" w:hAnsi="Times New Roman"/>
          <w:sz w:val="24"/>
        </w:rPr>
        <w:t>подпрограммы</w:t>
      </w:r>
      <w:r>
        <w:rPr>
          <w:rFonts w:ascii="Times New Roman" w:hAnsi="Times New Roman"/>
          <w:sz w:val="24"/>
        </w:rPr>
        <w:t xml:space="preserve"> с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 без разделения на этапы.</w:t>
      </w:r>
    </w:p>
    <w:p w14:paraId="1C020000">
      <w:pPr>
        <w:widowControl w:val="0"/>
        <w:tabs>
          <w:tab w:leader="none" w:pos="1134" w:val="left"/>
        </w:tabs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1D020000">
      <w:pPr>
        <w:widowControl w:val="0"/>
        <w:numPr>
          <w:ilvl w:val="0"/>
          <w:numId w:val="5"/>
        </w:numPr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Ресурсное обеспечение подпрограммы</w:t>
      </w:r>
    </w:p>
    <w:p w14:paraId="1E02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4"/>
        </w:rPr>
      </w:pPr>
    </w:p>
    <w:p w14:paraId="1F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Финансовое обеспечение программы осуществляется в пределах бюджетных ассигнований бюджета  муниципального образования на соответствующий финансо</w:t>
      </w:r>
      <w:r>
        <w:rPr>
          <w:rFonts w:ascii="Times New Roman" w:hAnsi="Times New Roman"/>
          <w:sz w:val="24"/>
        </w:rPr>
        <w:t>вый год.</w:t>
      </w:r>
    </w:p>
    <w:p w14:paraId="20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Общий объем финансирования подпрограммы</w:t>
      </w:r>
      <w:r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 xml:space="preserve"> годы составит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44295614,03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рублей, в том числе:</w:t>
      </w:r>
    </w:p>
    <w:p w14:paraId="21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>2022</w:t>
      </w:r>
      <w:r>
        <w:rPr>
          <w:rFonts w:ascii="Times New Roman" w:hAnsi="Times New Roman"/>
          <w:sz w:val="24"/>
        </w:rPr>
        <w:t xml:space="preserve"> год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13947830,94</w:t>
      </w:r>
      <w:r>
        <w:rPr>
          <w:rFonts w:ascii="Times New Roman" w:hAnsi="Times New Roman"/>
          <w:sz w:val="24"/>
        </w:rPr>
        <w:t xml:space="preserve"> рубл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;</w:t>
      </w:r>
    </w:p>
    <w:p w14:paraId="22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 -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16051467,30</w:t>
      </w:r>
      <w:r>
        <w:rPr>
          <w:rFonts w:ascii="Times New Roman" w:hAnsi="Times New Roman"/>
          <w:sz w:val="24"/>
        </w:rPr>
        <w:t xml:space="preserve"> рублей;</w:t>
      </w:r>
    </w:p>
    <w:p w14:paraId="23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z w:val="24"/>
        </w:rPr>
        <w:t xml:space="preserve"> год -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14296315,79</w:t>
      </w:r>
      <w:r>
        <w:rPr>
          <w:rFonts w:ascii="Times New Roman" w:hAnsi="Times New Roman"/>
          <w:sz w:val="24"/>
        </w:rPr>
        <w:t xml:space="preserve"> рублей.</w:t>
      </w:r>
    </w:p>
    <w:p w14:paraId="24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Ресурсное обеспечение реализации </w:t>
      </w:r>
      <w:r>
        <w:rPr>
          <w:rFonts w:ascii="Times New Roman" w:hAnsi="Times New Roman"/>
          <w:sz w:val="24"/>
        </w:rPr>
        <w:t>подпрограммы</w:t>
      </w:r>
      <w:r>
        <w:rPr>
          <w:rFonts w:ascii="Times New Roman" w:hAnsi="Times New Roman"/>
          <w:color w:val="000000"/>
          <w:sz w:val="24"/>
        </w:rPr>
        <w:t xml:space="preserve"> за счет средств бюджета муниципального образования и за счет всех источников финансирования определено в приложении № 2 к настоящей Программе.</w:t>
      </w:r>
    </w:p>
    <w:p w14:paraId="25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</w:p>
    <w:p w14:paraId="26020000">
      <w:pPr>
        <w:widowControl w:val="0"/>
        <w:numPr>
          <w:ilvl w:val="0"/>
          <w:numId w:val="5"/>
        </w:numPr>
        <w:tabs>
          <w:tab w:leader="none" w:pos="1134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Ожидаемые результаты реализации подпрограммы</w:t>
      </w:r>
    </w:p>
    <w:p w14:paraId="27020000">
      <w:pPr>
        <w:widowControl w:val="0"/>
        <w:tabs>
          <w:tab w:leader="none" w:pos="1134" w:val="left"/>
        </w:tabs>
        <w:spacing w:after="0" w:line="240" w:lineRule="auto"/>
        <w:ind w:firstLine="0" w:left="720"/>
        <w:rPr>
          <w:rFonts w:ascii="Times New Roman" w:hAnsi="Times New Roman"/>
          <w:b w:val="1"/>
          <w:sz w:val="24"/>
        </w:rPr>
      </w:pPr>
    </w:p>
    <w:p w14:paraId="28020000">
      <w:p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</w:t>
      </w:r>
      <w:r>
        <w:rPr>
          <w:rFonts w:ascii="Times New Roman" w:hAnsi="Times New Roman"/>
          <w:sz w:val="24"/>
        </w:rPr>
        <w:t>ограммы позволит достичь следующих результатов: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3"/>
        <w:gridCol w:w="3095"/>
        <w:gridCol w:w="1505"/>
        <w:gridCol w:w="1347"/>
        <w:gridCol w:w="1347"/>
        <w:gridCol w:w="1348"/>
      </w:tblGrid>
      <w:tr>
        <w:tc>
          <w:tcPr>
            <w:tcW w:type="dxa" w:w="7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30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(индикатор/наименование)</w:t>
            </w:r>
          </w:p>
        </w:tc>
        <w:tc>
          <w:tcPr>
            <w:tcW w:type="dxa" w:w="15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404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показателя</w:t>
            </w:r>
          </w:p>
        </w:tc>
      </w:tr>
      <w:tr>
        <w:tc>
          <w:tcPr>
            <w:tcW w:type="dxa" w:w="7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 w:line="240" w:lineRule="auto"/>
              <w:ind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</w:tr>
      <w:t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работ по ремонту автомобильных дорог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кв.м.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5700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5700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5700</w:t>
            </w:r>
          </w:p>
        </w:tc>
      </w:tr>
      <w:t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мероприятий, проведенных с целью озеленения территории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>
        <w:tc>
          <w:tcPr>
            <w:tcW w:type="dxa" w:w="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30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проведенных мероприятий по </w:t>
            </w:r>
            <w:r>
              <w:rPr>
                <w:rFonts w:ascii="Times New Roman" w:hAnsi="Times New Roman"/>
                <w:sz w:val="24"/>
              </w:rPr>
              <w:t>сбору и вывозу мусора с</w:t>
            </w:r>
            <w:r>
              <w:rPr>
                <w:rFonts w:ascii="Times New Roman" w:hAnsi="Times New Roman"/>
                <w:sz w:val="24"/>
              </w:rPr>
              <w:t xml:space="preserve"> территории кладбища </w:t>
            </w:r>
          </w:p>
        </w:tc>
        <w:tc>
          <w:tcPr>
            <w:tcW w:type="dxa" w:w="1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3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spacing w:after="0" w:line="240" w:lineRule="auto"/>
              <w:ind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</w:tbl>
    <w:p w14:paraId="42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Прогнозируемые конечные результаты реализации </w:t>
      </w:r>
      <w:r>
        <w:rPr>
          <w:rFonts w:ascii="Times New Roman" w:hAnsi="Times New Roman"/>
          <w:sz w:val="24"/>
        </w:rPr>
        <w:t>подпрограммы</w:t>
      </w:r>
      <w:r>
        <w:rPr>
          <w:rFonts w:ascii="Times New Roman" w:hAnsi="Times New Roman"/>
          <w:sz w:val="24"/>
        </w:rPr>
        <w:t xml:space="preserve"> предусматривают повышение уровня благоустройства </w:t>
      </w: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>, улучшение санитарного состояния территорий, повышение качества улично-дорожной сети.</w:t>
      </w:r>
    </w:p>
    <w:p w14:paraId="43020000">
      <w:pPr>
        <w:spacing w:after="0" w:line="240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</w:t>
      </w:r>
      <w:r>
        <w:rPr>
          <w:rFonts w:ascii="Times New Roman" w:hAnsi="Times New Roman"/>
          <w:sz w:val="24"/>
        </w:rPr>
        <w:t>подпрограммы</w:t>
      </w:r>
      <w:r>
        <w:rPr>
          <w:rFonts w:ascii="Times New Roman" w:hAnsi="Times New Roman"/>
          <w:sz w:val="24"/>
        </w:rPr>
        <w:t xml:space="preserve"> позволит более эффективно распределить нагрузку на муниципальный бюджет, снизить нерациональные затраты, осуществить внедрение мероприятий по стимулированию эффективного и рационального хозяйствования организаций всех форм собственности в рыночных условиях.</w:t>
      </w:r>
    </w:p>
    <w:p w14:paraId="44020000">
      <w:pPr>
        <w:spacing w:after="0" w:line="240" w:lineRule="auto"/>
        <w:ind w:firstLine="709"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Ожидаемые результаты реализации подпрограммы по мероприятиям основных мероприятий </w:t>
      </w:r>
      <w:r>
        <w:rPr>
          <w:rFonts w:ascii="Times New Roman" w:hAnsi="Times New Roman"/>
          <w:sz w:val="24"/>
        </w:rPr>
        <w:t>определены в приложении № 3</w:t>
      </w:r>
      <w:r>
        <w:rPr>
          <w:rFonts w:ascii="Times New Roman" w:hAnsi="Times New Roman"/>
          <w:sz w:val="24"/>
        </w:rPr>
        <w:t xml:space="preserve"> к настоящей Программе</w:t>
      </w:r>
      <w:r>
        <w:rPr>
          <w:rFonts w:ascii="Times New Roman" w:hAnsi="Times New Roman"/>
          <w:sz w:val="24"/>
        </w:rPr>
        <w:t>.</w:t>
      </w:r>
    </w:p>
    <w:p w14:paraId="45020000">
      <w:pPr>
        <w:sectPr>
          <w:headerReference r:id="rId2" w:type="default"/>
          <w:pgSz w:h="16838" w:orient="portrait" w:w="11906"/>
          <w:pgMar w:bottom="567" w:footer="709" w:gutter="0" w:header="709" w:left="1701" w:right="851" w:top="1134"/>
        </w:sectPr>
      </w:pPr>
    </w:p>
    <w:p w14:paraId="4602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Приложение №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1</w:t>
      </w:r>
    </w:p>
    <w:p w14:paraId="4702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 муниципальной программе</w:t>
      </w:r>
    </w:p>
    <w:p w14:paraId="48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«Социально-экономическое развитие </w:t>
      </w:r>
    </w:p>
    <w:p w14:paraId="49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муниципального образования </w:t>
      </w:r>
    </w:p>
    <w:p w14:paraId="4A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</w:t>
      </w:r>
      <w:r>
        <w:rPr>
          <w:rFonts w:ascii="Times New Roman" w:hAnsi="Times New Roman"/>
          <w:sz w:val="16"/>
        </w:rPr>
        <w:t>Дедовичи</w:t>
      </w:r>
      <w:r>
        <w:rPr>
          <w:rFonts w:ascii="Times New Roman" w:hAnsi="Times New Roman"/>
          <w:sz w:val="16"/>
        </w:rPr>
        <w:t xml:space="preserve">» на </w:t>
      </w:r>
      <w:r>
        <w:rPr>
          <w:rFonts w:ascii="Times New Roman" w:hAnsi="Times New Roman"/>
          <w:sz w:val="16"/>
        </w:rPr>
        <w:t>2022</w:t>
      </w: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z w:val="16"/>
        </w:rPr>
        <w:t>2024</w:t>
      </w:r>
      <w:r>
        <w:rPr>
          <w:rFonts w:ascii="Times New Roman" w:hAnsi="Times New Roman"/>
          <w:sz w:val="16"/>
        </w:rPr>
        <w:t xml:space="preserve"> годы»</w:t>
      </w:r>
    </w:p>
    <w:p w14:paraId="4B02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4"/>
        </w:rPr>
      </w:pPr>
    </w:p>
    <w:p w14:paraId="4C02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4"/>
        </w:rPr>
      </w:pPr>
    </w:p>
    <w:p w14:paraId="4D02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4"/>
        </w:rPr>
      </w:pPr>
    </w:p>
    <w:p w14:paraId="4E02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</w:p>
    <w:p w14:paraId="4F02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>составе и значениях целевых показателей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 П</w:t>
      </w:r>
      <w:r>
        <w:rPr>
          <w:rFonts w:ascii="Times New Roman" w:hAnsi="Times New Roman"/>
          <w:sz w:val="24"/>
        </w:rPr>
        <w:t>рограммы</w:t>
      </w:r>
    </w:p>
    <w:tbl>
      <w:tblPr>
        <w:tblStyle w:val="Style_2"/>
        <w:tblInd w:type="dxa" w:w="487"/>
        <w:tblLayout w:type="fixed"/>
        <w:tblCellMar>
          <w:top w:type="dxa" w:w="75"/>
          <w:left w:type="dxa" w:w="40"/>
          <w:bottom w:type="dxa" w:w="75"/>
          <w:right w:type="dxa" w:w="40"/>
        </w:tblCellMar>
      </w:tblPr>
      <w:tblGrid>
        <w:gridCol w:w="537"/>
        <w:gridCol w:w="7493"/>
        <w:gridCol w:w="1267"/>
        <w:gridCol w:w="1831"/>
        <w:gridCol w:w="1690"/>
        <w:gridCol w:w="1831"/>
      </w:tblGrid>
      <w:tr>
        <w:trPr>
          <w:trHeight w:hRule="atLeast" w:val="360"/>
        </w:trPr>
        <w:tc>
          <w:tcPr>
            <w:tcW w:type="dxa" w:w="53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5002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749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51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целевого показателя</w:t>
            </w:r>
          </w:p>
        </w:tc>
        <w:tc>
          <w:tcPr>
            <w:tcW w:type="dxa" w:w="126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52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 измерения</w:t>
            </w:r>
          </w:p>
        </w:tc>
        <w:tc>
          <w:tcPr>
            <w:tcW w:type="dxa" w:w="5352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5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целевых показателей </w:t>
            </w:r>
          </w:p>
        </w:tc>
      </w:tr>
      <w:tr>
        <w:trPr>
          <w:trHeight w:hRule="atLeast" w:val="540"/>
        </w:trPr>
        <w:tc>
          <w:tcPr>
            <w:tcW w:type="dxa" w:w="53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/>
        </w:tc>
        <w:tc>
          <w:tcPr>
            <w:tcW w:type="dxa" w:w="749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/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5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169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5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5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>
        <w:tc>
          <w:tcPr>
            <w:tcW w:type="dxa" w:w="53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5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493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58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26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5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5A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69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5B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5C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>
        <w:tc>
          <w:tcPr>
            <w:tcW w:type="dxa" w:w="14649"/>
            <w:gridSpan w:val="6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5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«Социально-экономическое развитие</w:t>
            </w:r>
          </w:p>
          <w:p w14:paraId="5E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муниципального образования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Дедовичи</w:t>
            </w:r>
            <w:r>
              <w:rPr>
                <w:rFonts w:ascii="Times New Roman" w:hAnsi="Times New Roman"/>
                <w:sz w:val="20"/>
              </w:rPr>
              <w:t xml:space="preserve">» на </w:t>
            </w:r>
            <w:r>
              <w:rPr>
                <w:rFonts w:ascii="Times New Roman" w:hAnsi="Times New Roman"/>
                <w:sz w:val="20"/>
              </w:rPr>
              <w:t>2022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2024</w:t>
            </w:r>
            <w:r>
              <w:rPr>
                <w:rFonts w:ascii="Times New Roman" w:hAnsi="Times New Roman"/>
                <w:sz w:val="20"/>
              </w:rPr>
              <w:t xml:space="preserve"> годы»</w:t>
            </w:r>
          </w:p>
          <w:p w14:paraId="5F02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26"/>
        </w:trPr>
        <w:tc>
          <w:tcPr>
            <w:tcW w:type="dxa" w:w="53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60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493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6102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Процент исполнения плана поступления налоговых и неналоговых доходов в бюджет муниципального образования</w:t>
            </w:r>
          </w:p>
          <w:p w14:paraId="62020000">
            <w:pPr>
              <w:widowControl w:val="0"/>
              <w:tabs>
                <w:tab w:leader="none" w:pos="243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6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4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69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5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>
        <w:trPr>
          <w:trHeight w:hRule="atLeast" w:val="560"/>
        </w:trPr>
        <w:tc>
          <w:tcPr>
            <w:tcW w:type="dxa" w:w="53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67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493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8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документов муниципального образования «</w:t>
            </w:r>
            <w:r>
              <w:rPr>
                <w:rFonts w:ascii="Times New Roman" w:hAnsi="Times New Roman"/>
                <w:sz w:val="20"/>
              </w:rPr>
              <w:t>Дедовичи</w:t>
            </w:r>
            <w:r>
              <w:rPr>
                <w:rFonts w:ascii="Times New Roman" w:hAnsi="Times New Roman"/>
                <w:sz w:val="20"/>
              </w:rPr>
              <w:t>», размещенных на официальном сайте муниципального образования «Дедовичский район»</w:t>
            </w:r>
          </w:p>
        </w:tc>
        <w:tc>
          <w:tcPr>
            <w:tcW w:type="dxa" w:w="126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9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A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type="dxa" w:w="169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B02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C02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</w:tr>
      <w:tr>
        <w:tc>
          <w:tcPr>
            <w:tcW w:type="dxa" w:w="53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6D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493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E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пожарных водоёмов, которые приведены в соответствие  с требованиями пожарной безопасности</w:t>
            </w:r>
          </w:p>
        </w:tc>
        <w:tc>
          <w:tcPr>
            <w:tcW w:type="dxa" w:w="126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6F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0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9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1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202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>
        <w:tc>
          <w:tcPr>
            <w:tcW w:type="dxa" w:w="53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73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7493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4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 исполнения плановых расходов по благоустройству территории</w:t>
            </w:r>
          </w:p>
        </w:tc>
        <w:tc>
          <w:tcPr>
            <w:tcW w:type="dxa" w:w="126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5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602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type="dxa" w:w="169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702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8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>
        <w:tc>
          <w:tcPr>
            <w:tcW w:type="dxa" w:w="53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79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493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A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мероприятий, проведенных с целью озеленения территории</w:t>
            </w:r>
          </w:p>
        </w:tc>
        <w:tc>
          <w:tcPr>
            <w:tcW w:type="dxa" w:w="126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B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C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169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D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7E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</w:tr>
      <w:tr>
        <w:tc>
          <w:tcPr>
            <w:tcW w:type="dxa" w:w="53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7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7493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0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работ по ремонту автомобильных дорог</w:t>
            </w:r>
          </w:p>
        </w:tc>
        <w:tc>
          <w:tcPr>
            <w:tcW w:type="dxa" w:w="126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1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кв.м.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2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5700</w:t>
            </w:r>
          </w:p>
        </w:tc>
        <w:tc>
          <w:tcPr>
            <w:tcW w:type="dxa" w:w="169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3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5700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4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5700</w:t>
            </w:r>
          </w:p>
        </w:tc>
      </w:tr>
      <w:tr>
        <w:tc>
          <w:tcPr>
            <w:tcW w:type="dxa" w:w="14649"/>
            <w:gridSpan w:val="6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85020000">
            <w:pPr>
              <w:pStyle w:val="Style_5"/>
              <w:widowControl w:val="0"/>
              <w:tabs>
                <w:tab w:leader="none" w:pos="619" w:val="left"/>
              </w:tabs>
              <w:spacing w:line="240" w:lineRule="auto"/>
              <w:ind w:firstLine="0" w:left="12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r>
              <w:rPr>
                <w:sz w:val="20"/>
              </w:rPr>
              <w:t>Повышение эффективности местного самоуправления в муниципальном образовании «Дедовичи»</w:t>
            </w:r>
          </w:p>
          <w:p w14:paraId="86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53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7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type="dxa" w:w="7493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8020000">
            <w:pPr>
              <w:widowControl w:val="0"/>
              <w:tabs>
                <w:tab w:leader="none" w:pos="619" w:val="left"/>
              </w:tabs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документов муниципального образования «</w:t>
            </w:r>
            <w:r>
              <w:rPr>
                <w:rFonts w:ascii="Times New Roman" w:hAnsi="Times New Roman"/>
                <w:sz w:val="20"/>
              </w:rPr>
              <w:t>Дедовичи</w:t>
            </w:r>
            <w:r>
              <w:rPr>
                <w:rFonts w:ascii="Times New Roman" w:hAnsi="Times New Roman"/>
                <w:sz w:val="20"/>
              </w:rPr>
              <w:t xml:space="preserve">», размещенных на официальном сайте </w:t>
            </w:r>
            <w:r>
              <w:rPr>
                <w:rFonts w:ascii="Times New Roman" w:hAnsi="Times New Roman"/>
                <w:sz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0"/>
              </w:rPr>
              <w:t>«Дедовичский район»</w:t>
            </w:r>
          </w:p>
          <w:p w14:paraId="89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6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A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B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type="dxa" w:w="169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C02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D02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204</w:t>
            </w:r>
          </w:p>
        </w:tc>
      </w:tr>
      <w:tr>
        <w:tc>
          <w:tcPr>
            <w:tcW w:type="dxa" w:w="53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E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type="dxa" w:w="7493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8F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расходов на выплаты по оплате труда и обеспечение функций администрации в общем объеме расходов</w:t>
            </w:r>
          </w:p>
        </w:tc>
        <w:tc>
          <w:tcPr>
            <w:tcW w:type="dxa" w:w="126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0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1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169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202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302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</w:tr>
      <w:tr>
        <w:tc>
          <w:tcPr>
            <w:tcW w:type="dxa" w:w="53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4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1.3</w:t>
            </w:r>
          </w:p>
        </w:tc>
        <w:tc>
          <w:tcPr>
            <w:tcW w:type="dxa" w:w="7493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5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 выполнения плановых назначений по первичному воинскому учету</w:t>
            </w:r>
          </w:p>
        </w:tc>
        <w:tc>
          <w:tcPr>
            <w:tcW w:type="dxa" w:w="126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6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7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type="dxa" w:w="169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8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9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>
        <w:tc>
          <w:tcPr>
            <w:tcW w:type="dxa" w:w="14649"/>
            <w:gridSpan w:val="6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9A020000">
            <w:pPr>
              <w:pStyle w:val="Style_5"/>
              <w:widowControl w:val="0"/>
              <w:tabs>
                <w:tab w:leader="none" w:pos="619" w:val="left"/>
              </w:tabs>
              <w:spacing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2 «</w:t>
            </w:r>
            <w:r>
              <w:rPr>
                <w:sz w:val="20"/>
              </w:rPr>
              <w:t>Пожарная безопасность в границах населенных пунктов поселения</w:t>
            </w:r>
            <w:r>
              <w:rPr>
                <w:sz w:val="20"/>
              </w:rPr>
              <w:t>»</w:t>
            </w:r>
          </w:p>
        </w:tc>
      </w:tr>
      <w:tr>
        <w:tc>
          <w:tcPr>
            <w:tcW w:type="dxa" w:w="53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B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7493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C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пожарных водоёмов, которые приведены в соответствие  с требованиями пожарной безопасности</w:t>
            </w:r>
          </w:p>
        </w:tc>
        <w:tc>
          <w:tcPr>
            <w:tcW w:type="dxa" w:w="1267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D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E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69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9F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831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A0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>
        <w:tc>
          <w:tcPr>
            <w:tcW w:type="dxa" w:w="1464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  <w:vAlign w:val="center"/>
          </w:tcPr>
          <w:p w14:paraId="A1020000">
            <w:pPr>
              <w:widowControl w:val="0"/>
              <w:spacing w:after="0" w:line="240" w:lineRule="auto"/>
              <w:ind w:firstLine="720"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 «</w:t>
            </w:r>
            <w:r>
              <w:rPr>
                <w:rFonts w:ascii="Times New Roman" w:hAnsi="Times New Roman"/>
                <w:sz w:val="20"/>
              </w:rPr>
              <w:t>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A2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type="dxa" w:w="7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A3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работ по ремонту автомобильных дорог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A4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кв.м.</w:t>
            </w:r>
          </w:p>
        </w:tc>
        <w:tc>
          <w:tcPr>
            <w:tcW w:type="dxa" w:w="1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A5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A6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5700</w:t>
            </w:r>
          </w:p>
        </w:tc>
        <w:tc>
          <w:tcPr>
            <w:tcW w:type="dxa" w:w="1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A7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5700</w:t>
            </w:r>
          </w:p>
        </w:tc>
      </w:tr>
      <w:t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A8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7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A9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мероприятий, проведенных с целью озеленения территории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AA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type="dxa" w:w="1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AB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AC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1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AD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</w:tr>
      <w:tr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AE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74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AF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проведенных мероприятий по </w:t>
            </w:r>
            <w:r>
              <w:rPr>
                <w:rFonts w:ascii="Times New Roman" w:hAnsi="Times New Roman"/>
                <w:sz w:val="20"/>
              </w:rPr>
              <w:t xml:space="preserve">сбору и вывозу мусора с </w:t>
            </w:r>
            <w:r>
              <w:rPr>
                <w:rFonts w:ascii="Times New Roman" w:hAnsi="Times New Roman"/>
                <w:sz w:val="20"/>
              </w:rPr>
              <w:t xml:space="preserve"> территории кладбища 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B0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ш</w:t>
            </w:r>
            <w:r>
              <w:rPr>
                <w:rFonts w:ascii="Times New Roman" w:hAnsi="Times New Roman"/>
                <w:color w:val="000000"/>
                <w:sz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type="dxa" w:w="1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B1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B2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1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40"/>
              <w:bottom w:type="dxa" w:w="75"/>
              <w:right w:type="dxa" w:w="40"/>
            </w:tcMar>
          </w:tcPr>
          <w:p w14:paraId="B3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</w:tr>
    </w:tbl>
    <w:p w14:paraId="B4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B5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B6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B7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B8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B9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BA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BB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BC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BD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BE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BF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C002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C102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4"/>
        </w:rPr>
      </w:pPr>
    </w:p>
    <w:p w14:paraId="C202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4"/>
        </w:rPr>
      </w:pPr>
    </w:p>
    <w:p w14:paraId="C302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24"/>
        </w:rPr>
      </w:pPr>
    </w:p>
    <w:p w14:paraId="C402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№</w:t>
      </w:r>
      <w:r>
        <w:rPr>
          <w:rFonts w:ascii="Times New Roman" w:hAnsi="Times New Roman"/>
          <w:sz w:val="16"/>
        </w:rPr>
        <w:t xml:space="preserve"> 2</w:t>
      </w:r>
    </w:p>
    <w:p w14:paraId="C502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 муниципальной программе</w:t>
      </w:r>
    </w:p>
    <w:p w14:paraId="C6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«Социально-экономическое развитие </w:t>
      </w:r>
    </w:p>
    <w:p w14:paraId="C7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муниципального образования </w:t>
      </w:r>
    </w:p>
    <w:p w14:paraId="C802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</w:t>
      </w:r>
      <w:r>
        <w:rPr>
          <w:rFonts w:ascii="Times New Roman" w:hAnsi="Times New Roman"/>
          <w:sz w:val="16"/>
        </w:rPr>
        <w:t>Дедовичи</w:t>
      </w:r>
      <w:r>
        <w:rPr>
          <w:rFonts w:ascii="Times New Roman" w:hAnsi="Times New Roman"/>
          <w:sz w:val="16"/>
        </w:rPr>
        <w:t xml:space="preserve">» на </w:t>
      </w:r>
      <w:r>
        <w:rPr>
          <w:rFonts w:ascii="Times New Roman" w:hAnsi="Times New Roman"/>
          <w:sz w:val="16"/>
        </w:rPr>
        <w:t>2022</w:t>
      </w: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z w:val="16"/>
        </w:rPr>
        <w:t>2024</w:t>
      </w:r>
      <w:r>
        <w:rPr>
          <w:rFonts w:ascii="Times New Roman" w:hAnsi="Times New Roman"/>
          <w:sz w:val="16"/>
        </w:rPr>
        <w:t xml:space="preserve"> годы»</w:t>
      </w:r>
    </w:p>
    <w:p w14:paraId="C9020000"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</w:p>
    <w:p w14:paraId="CA02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14:paraId="CB020000">
      <w:pPr>
        <w:widowControl w:val="0"/>
        <w:spacing w:after="0" w:line="240" w:lineRule="auto"/>
        <w:ind w:firstLine="720" w:left="0"/>
        <w:jc w:val="center"/>
        <w:rPr>
          <w:rFonts w:ascii="Times New Roman" w:hAnsi="Times New Roman"/>
          <w:sz w:val="24"/>
        </w:rPr>
      </w:pPr>
    </w:p>
    <w:tbl>
      <w:tblPr>
        <w:tblStyle w:val="Style_2"/>
        <w:tblInd w:type="dxa" w:w="1037"/>
        <w:tblLayout w:type="fixed"/>
      </w:tblPr>
      <w:tblGrid>
        <w:gridCol w:w="718"/>
        <w:gridCol w:w="5215"/>
        <w:gridCol w:w="2185"/>
        <w:gridCol w:w="1418"/>
        <w:gridCol w:w="1384"/>
        <w:gridCol w:w="1320"/>
        <w:gridCol w:w="1434"/>
      </w:tblGrid>
      <w:tr>
        <w:trPr>
          <w:trHeight w:hRule="atLeast" w:val="288"/>
        </w:trPr>
        <w:tc>
          <w:tcPr>
            <w:tcW w:type="dxa" w:w="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type="dxa" w:w="52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финансирования</w:t>
            </w:r>
          </w:p>
        </w:tc>
        <w:tc>
          <w:tcPr>
            <w:tcW w:type="dxa" w:w="5556"/>
            <w:gridSpan w:val="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 руб.), годы</w:t>
            </w:r>
          </w:p>
        </w:tc>
      </w:tr>
      <w:tr>
        <w:trPr>
          <w:trHeight w:hRule="atLeast" w:val="288"/>
        </w:trPr>
        <w:tc>
          <w:tcPr>
            <w:tcW w:type="dxa" w:w="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</w:tr>
      <w:tr>
        <w:trPr>
          <w:trHeight w:hRule="atLeast" w:val="288"/>
        </w:trPr>
        <w:tc>
          <w:tcPr>
            <w:tcW w:type="dxa" w:w="71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20000">
            <w:pPr>
              <w:widowControl w:val="0"/>
              <w:ind/>
              <w:jc w:val="center"/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1</w:t>
            </w:r>
          </w:p>
        </w:tc>
        <w:tc>
          <w:tcPr>
            <w:tcW w:type="dxa" w:w="521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20000">
            <w:pPr>
              <w:widowControl w:val="0"/>
              <w:ind/>
              <w:jc w:val="center"/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2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20000">
            <w:pPr>
              <w:widowControl w:val="0"/>
              <w:ind/>
              <w:jc w:val="center"/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3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20000">
            <w:pPr>
              <w:widowControl w:val="0"/>
              <w:ind/>
              <w:jc w:val="center"/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4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20000">
            <w:pPr>
              <w:widowControl w:val="0"/>
              <w:ind/>
              <w:jc w:val="center"/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5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020000">
            <w:pPr>
              <w:widowControl w:val="0"/>
              <w:ind/>
              <w:jc w:val="center"/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6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020000">
            <w:pPr>
              <w:widowControl w:val="0"/>
              <w:ind/>
              <w:jc w:val="center"/>
              <w:rPr>
                <w:rFonts w:ascii="Arial" w:hAnsi="Arial"/>
              </w:rPr>
            </w:pPr>
            <w:r>
              <w:rPr>
                <w:b w:val="1"/>
                <w:color w:val="000000"/>
                <w:sz w:val="20"/>
              </w:rPr>
              <w:t>7</w:t>
            </w:r>
          </w:p>
        </w:tc>
      </w:tr>
      <w:tr>
        <w:trPr>
          <w:trHeight w:hRule="atLeast" w:val="288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Программа </w:t>
            </w:r>
            <w:r>
              <w:rPr>
                <w:rFonts w:ascii="Times New Roman" w:hAnsi="Times New Roman"/>
                <w:sz w:val="20"/>
              </w:rPr>
              <w:t xml:space="preserve">«Социально-экономическое развитие муниципального образования </w:t>
            </w:r>
          </w:p>
          <w:p w14:paraId="E0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«Дедовичи» на </w:t>
            </w:r>
            <w:r>
              <w:rPr>
                <w:rFonts w:ascii="Times New Roman" w:hAnsi="Times New Roman"/>
                <w:sz w:val="20"/>
              </w:rPr>
              <w:t>2022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2024</w:t>
            </w:r>
            <w:r>
              <w:rPr>
                <w:rFonts w:ascii="Times New Roman" w:hAnsi="Times New Roman"/>
                <w:sz w:val="20"/>
              </w:rPr>
              <w:t xml:space="preserve"> годы»</w:t>
            </w:r>
          </w:p>
          <w:p w14:paraId="E1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19551861,24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20000">
            <w:r>
              <w:rPr>
                <w:rFonts w:ascii="Times New Roman" w:hAnsi="Times New Roman"/>
                <w:sz w:val="20"/>
              </w:rPr>
              <w:t>21472497,60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20000">
            <w:r>
              <w:rPr>
                <w:rFonts w:ascii="Times New Roman" w:hAnsi="Times New Roman"/>
                <w:sz w:val="20"/>
              </w:rPr>
              <w:t>19717346,09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60741704,93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647000,00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2019000,00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2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519000,00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3185000,00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20000">
            <w:r>
              <w:rPr>
                <w:rFonts w:ascii="Times New Roman" w:hAnsi="Times New Roman"/>
                <w:color w:val="000000"/>
                <w:sz w:val="20"/>
              </w:rPr>
              <w:t>751800,00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20000">
            <w:r>
              <w:rPr>
                <w:rFonts w:ascii="Times New Roman" w:hAnsi="Times New Roman"/>
                <w:color w:val="000000"/>
                <w:sz w:val="20"/>
              </w:rPr>
              <w:t>871800,00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20000">
            <w:r>
              <w:rPr>
                <w:rFonts w:ascii="Times New Roman" w:hAnsi="Times New Roman"/>
                <w:color w:val="000000"/>
                <w:sz w:val="20"/>
              </w:rPr>
              <w:t>751800,00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20000">
            <w:r>
              <w:rPr>
                <w:rFonts w:ascii="Times New Roman" w:hAnsi="Times New Roman"/>
                <w:color w:val="000000"/>
                <w:sz w:val="20"/>
              </w:rPr>
              <w:t>2375400,00</w:t>
            </w:r>
          </w:p>
        </w:tc>
      </w:tr>
      <w:tr>
        <w:trPr>
          <w:trHeight w:hRule="atLeast" w:val="445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18153061,24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20000">
            <w:r>
              <w:rPr>
                <w:rFonts w:ascii="Times New Roman" w:hAnsi="Times New Roman"/>
                <w:sz w:val="20"/>
              </w:rPr>
              <w:t>18581697,60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20000">
            <w:r>
              <w:rPr>
                <w:rFonts w:ascii="Times New Roman" w:hAnsi="Times New Roman"/>
                <w:sz w:val="20"/>
              </w:rPr>
              <w:t>18446546,09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55181304,93</w:t>
            </w:r>
          </w:p>
          <w:p w14:paraId="F6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2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2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2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2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>
        <w:trPr>
          <w:trHeight w:hRule="atLeast" w:val="288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2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Подпрограмма 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Повышение эффективности местного самоуправления в муниципальном образовании «Дедовичи»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2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20000">
            <w:r>
              <w:rPr>
                <w:rFonts w:ascii="Times New Roman" w:hAnsi="Times New Roman"/>
                <w:color w:val="000000"/>
                <w:sz w:val="20"/>
              </w:rPr>
              <w:t>5546030,30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30000">
            <w:r>
              <w:rPr>
                <w:rFonts w:ascii="Times New Roman" w:hAnsi="Times New Roman"/>
                <w:color w:val="000000"/>
                <w:sz w:val="20"/>
              </w:rPr>
              <w:t>5363030,30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30000">
            <w:r>
              <w:rPr>
                <w:rFonts w:ascii="Times New Roman" w:hAnsi="Times New Roman"/>
                <w:sz w:val="20"/>
              </w:rPr>
              <w:t>5363030,30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16272090,90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497000,00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30000">
            <w:r>
              <w:rPr>
                <w:rFonts w:ascii="Times New Roman" w:hAnsi="Times New Roman"/>
                <w:color w:val="000000"/>
                <w:sz w:val="20"/>
              </w:rPr>
              <w:t>519000,00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30000">
            <w:r>
              <w:rPr>
                <w:rFonts w:ascii="Times New Roman" w:hAnsi="Times New Roman"/>
                <w:color w:val="000000"/>
                <w:sz w:val="20"/>
              </w:rPr>
              <w:t>519000,00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1535000,00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30000">
            <w:r>
              <w:rPr>
                <w:rFonts w:ascii="Times New Roman" w:hAnsi="Times New Roman"/>
                <w:color w:val="000000"/>
                <w:sz w:val="20"/>
              </w:rPr>
              <w:t>3000,00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30000">
            <w:r>
              <w:rPr>
                <w:rFonts w:ascii="Times New Roman" w:hAnsi="Times New Roman"/>
                <w:color w:val="000000"/>
                <w:sz w:val="20"/>
              </w:rPr>
              <w:t>3000,00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30000">
            <w:r>
              <w:rPr>
                <w:rFonts w:ascii="Times New Roman" w:hAnsi="Times New Roman"/>
                <w:color w:val="000000"/>
                <w:sz w:val="20"/>
              </w:rPr>
              <w:t>3000,00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30000">
            <w:r>
              <w:rPr>
                <w:rFonts w:ascii="Times New Roman" w:hAnsi="Times New Roman"/>
                <w:color w:val="000000"/>
                <w:sz w:val="20"/>
              </w:rPr>
              <w:t>5046030,30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30000">
            <w:r>
              <w:rPr>
                <w:rFonts w:ascii="Times New Roman" w:hAnsi="Times New Roman"/>
                <w:color w:val="000000"/>
                <w:sz w:val="20"/>
              </w:rPr>
              <w:t>4841030,30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30000">
            <w:r>
              <w:rPr>
                <w:rFonts w:ascii="Times New Roman" w:hAnsi="Times New Roman"/>
                <w:color w:val="000000"/>
                <w:sz w:val="20"/>
              </w:rPr>
              <w:t>4841030,30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14728090,90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88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3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Основное мероприятие  «Функционирование   Администрации поселения»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30000">
            <w:r>
              <w:rPr>
                <w:rFonts w:ascii="Times New Roman" w:hAnsi="Times New Roman"/>
                <w:color w:val="000000"/>
                <w:sz w:val="20"/>
              </w:rPr>
              <w:t>5546030,30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30000">
            <w:r>
              <w:rPr>
                <w:rFonts w:ascii="Times New Roman" w:hAnsi="Times New Roman"/>
                <w:color w:val="000000"/>
                <w:sz w:val="20"/>
              </w:rPr>
              <w:t>5363030,30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30000">
            <w:r>
              <w:rPr>
                <w:rFonts w:ascii="Times New Roman" w:hAnsi="Times New Roman"/>
                <w:sz w:val="20"/>
              </w:rPr>
              <w:t>5363030,30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16272090,90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497000,00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30000">
            <w:r>
              <w:rPr>
                <w:rFonts w:ascii="Times New Roman" w:hAnsi="Times New Roman"/>
                <w:color w:val="000000"/>
                <w:sz w:val="20"/>
              </w:rPr>
              <w:t>519000,00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30000">
            <w:r>
              <w:rPr>
                <w:rFonts w:ascii="Times New Roman" w:hAnsi="Times New Roman"/>
                <w:color w:val="000000"/>
                <w:sz w:val="20"/>
              </w:rPr>
              <w:t>519000,00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1535000,00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30000">
            <w:r>
              <w:rPr>
                <w:rFonts w:ascii="Times New Roman" w:hAnsi="Times New Roman"/>
                <w:color w:val="000000"/>
                <w:sz w:val="20"/>
              </w:rPr>
              <w:t>3000,00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30000">
            <w:r>
              <w:rPr>
                <w:rFonts w:ascii="Times New Roman" w:hAnsi="Times New Roman"/>
                <w:color w:val="000000"/>
                <w:sz w:val="20"/>
              </w:rPr>
              <w:t>3000,00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30000">
            <w:r>
              <w:rPr>
                <w:rFonts w:ascii="Times New Roman" w:hAnsi="Times New Roman"/>
                <w:color w:val="000000"/>
                <w:sz w:val="20"/>
              </w:rPr>
              <w:t>3000,00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9000,00</w:t>
            </w:r>
          </w:p>
        </w:tc>
      </w:tr>
      <w:tr>
        <w:trPr>
          <w:trHeight w:hRule="atLeast" w:val="495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30000">
            <w:r>
              <w:rPr>
                <w:rFonts w:ascii="Times New Roman" w:hAnsi="Times New Roman"/>
                <w:color w:val="000000"/>
                <w:sz w:val="20"/>
              </w:rPr>
              <w:t>5046030,30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30000">
            <w:r>
              <w:rPr>
                <w:rFonts w:ascii="Times New Roman" w:hAnsi="Times New Roman"/>
                <w:color w:val="000000"/>
                <w:sz w:val="20"/>
              </w:rPr>
              <w:t>4841030,30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30000">
            <w:r>
              <w:rPr>
                <w:rFonts w:ascii="Times New Roman" w:hAnsi="Times New Roman"/>
                <w:color w:val="000000"/>
                <w:sz w:val="20"/>
              </w:rPr>
              <w:t>4841030,30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14728090,90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88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3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1.1.1</w:t>
            </w: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« Расходы по оплате труда по Главе Администрации поселения»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989000,00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989000,00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989000,00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2967000,00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989000,00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989000,00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989000,00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2967000,00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88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3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1.1.2</w:t>
            </w: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«Расходы по оплате труда и обеспечение функций Администрации поселения»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30000">
            <w:r>
              <w:rPr>
                <w:rFonts w:ascii="Times New Roman" w:hAnsi="Times New Roman"/>
                <w:color w:val="000000"/>
                <w:sz w:val="20"/>
              </w:rPr>
              <w:t>3600000,00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30000">
            <w:r>
              <w:rPr>
                <w:rFonts w:ascii="Times New Roman" w:hAnsi="Times New Roman"/>
                <w:color w:val="000000"/>
                <w:sz w:val="20"/>
              </w:rPr>
              <w:t>3600000,00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3600000,00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10800000,00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30000">
            <w:r>
              <w:rPr>
                <w:rFonts w:ascii="Times New Roman" w:hAnsi="Times New Roman"/>
                <w:color w:val="000000"/>
                <w:sz w:val="20"/>
              </w:rPr>
              <w:t>3600000,00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30000">
            <w:r>
              <w:rPr>
                <w:rFonts w:ascii="Times New Roman" w:hAnsi="Times New Roman"/>
                <w:color w:val="000000"/>
                <w:sz w:val="20"/>
              </w:rPr>
              <w:t>3600000,00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3600000,00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10800000,00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3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>
        <w:trPr>
          <w:trHeight w:hRule="atLeast" w:val="231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3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1.1.3</w:t>
            </w: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«Расходы на оплату муниципальных контрактов  по изготовлению проектов планировки и межеванию территории»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3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3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3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3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3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3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1.1.4</w:t>
            </w:r>
          </w:p>
        </w:tc>
        <w:tc>
          <w:tcPr>
            <w:tcW w:type="dxa" w:w="5215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«Расходы на оплату за услуги правового и технического характера за выдачу свидетельства о праве на наследство на выморочное имущество, состоящее из земельного участка»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3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3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3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3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3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30000"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>
        <w:trPr>
          <w:trHeight w:hRule="atLeast" w:val="231"/>
        </w:trPr>
        <w:tc>
          <w:tcPr>
            <w:tcW w:type="dxa" w:w="718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3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1.1.5</w:t>
            </w:r>
          </w:p>
        </w:tc>
        <w:tc>
          <w:tcPr>
            <w:tcW w:type="dxa" w:w="5215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«Расходы на постановку на кадастровый учет автомобильных дорог местного значения»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205000,00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205000,00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205000,00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205000,00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88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3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1.1.6</w:t>
            </w: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«Реализация переданных государственных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497000,00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519</w:t>
            </w:r>
            <w:r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519</w:t>
            </w:r>
            <w:r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1535</w:t>
            </w:r>
            <w:r>
              <w:rPr>
                <w:rFonts w:ascii="Times New Roman" w:hAnsi="Times New Roman"/>
                <w:sz w:val="20"/>
              </w:rPr>
              <w:t>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497000,00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519</w:t>
            </w:r>
            <w:r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519</w:t>
            </w:r>
            <w:r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1535</w:t>
            </w:r>
            <w:r>
              <w:rPr>
                <w:rFonts w:ascii="Times New Roman" w:hAnsi="Times New Roman"/>
                <w:sz w:val="20"/>
              </w:rPr>
              <w:t>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3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1.1.7</w:t>
            </w: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«Расходы на реализацию мероприятий по профилактике правонарушений на территории муниципального образования»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3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3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3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3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3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3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3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3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3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1.1.8</w:t>
            </w:r>
          </w:p>
        </w:tc>
        <w:tc>
          <w:tcPr>
            <w:tcW w:type="dxa" w:w="5215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«Расходы на развитие и совершенствование института добровольных народных дружин»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30000"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30000"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30000"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3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3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30000"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30000"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30000"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3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</w:rPr>
              <w:t>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4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1.1.9</w:t>
            </w:r>
          </w:p>
        </w:tc>
        <w:tc>
          <w:tcPr>
            <w:tcW w:type="dxa" w:w="5215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«Софинансирование за счет средств местного бюджета расходов на развитие и совершенствование института добровольных народных дружин»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40000"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</w:rPr>
              <w:t>,30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40000"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</w:rPr>
              <w:t>,30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40000"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</w:rPr>
              <w:t>,30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90,90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40000"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</w:rPr>
              <w:t>,30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40000"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</w:rPr>
              <w:t>,30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40000">
            <w:r>
              <w:rPr>
                <w:rFonts w:ascii="Times New Roman" w:hAnsi="Times New Roman"/>
                <w:color w:val="000000"/>
                <w:sz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</w:rPr>
              <w:t>,30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90,90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5215"/>
            <w:vMerge w:val="restart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</w:t>
            </w:r>
            <w:r>
              <w:rPr>
                <w:rFonts w:ascii="Times New Roman" w:hAnsi="Times New Roman"/>
                <w:color w:val="000000"/>
                <w:sz w:val="20"/>
              </w:rPr>
              <w:t>Доплаты к пенсиям муниципальных служащих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186000,00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62000,00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186000,00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4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88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4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 «</w:t>
            </w:r>
            <w:r>
              <w:rPr>
                <w:rFonts w:ascii="Times New Roman" w:hAnsi="Times New Roman"/>
                <w:sz w:val="20"/>
              </w:rPr>
              <w:t>Пожарная безопасность в границах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40000">
            <w:r>
              <w:rPr>
                <w:rFonts w:ascii="Times New Roman" w:hAnsi="Times New Roman"/>
                <w:color w:val="000000"/>
                <w:sz w:val="20"/>
              </w:rPr>
              <w:t>58000,00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40000">
            <w:r>
              <w:rPr>
                <w:rFonts w:ascii="Times New Roman" w:hAnsi="Times New Roman"/>
                <w:color w:val="000000"/>
                <w:sz w:val="20"/>
              </w:rPr>
              <w:t>58000,00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40000">
            <w:r>
              <w:rPr>
                <w:rFonts w:ascii="Times New Roman" w:hAnsi="Times New Roman"/>
                <w:color w:val="000000"/>
                <w:sz w:val="20"/>
              </w:rPr>
              <w:t>58000,00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40000">
            <w:r>
              <w:rPr>
                <w:rFonts w:ascii="Times New Roman" w:hAnsi="Times New Roman"/>
                <w:color w:val="000000"/>
                <w:sz w:val="20"/>
              </w:rPr>
              <w:t>174000,00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40000">
            <w:r>
              <w:rPr>
                <w:rFonts w:ascii="Times New Roman" w:hAnsi="Times New Roman"/>
                <w:color w:val="000000"/>
                <w:sz w:val="20"/>
              </w:rPr>
              <w:t>58000,00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40000">
            <w:r>
              <w:rPr>
                <w:rFonts w:ascii="Times New Roman" w:hAnsi="Times New Roman"/>
                <w:color w:val="000000"/>
                <w:sz w:val="20"/>
              </w:rPr>
              <w:t>58000,00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40000">
            <w:r>
              <w:rPr>
                <w:rFonts w:ascii="Times New Roman" w:hAnsi="Times New Roman"/>
                <w:color w:val="000000"/>
                <w:sz w:val="20"/>
              </w:rPr>
              <w:t>58000,00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40000">
            <w:r>
              <w:rPr>
                <w:rFonts w:ascii="Times New Roman" w:hAnsi="Times New Roman"/>
                <w:color w:val="000000"/>
                <w:sz w:val="20"/>
              </w:rPr>
              <w:t>174000,00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88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4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4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Основное мероприятие «</w:t>
            </w:r>
            <w:r>
              <w:rPr>
                <w:rFonts w:ascii="Times New Roman" w:hAnsi="Times New Roman"/>
                <w:sz w:val="20"/>
              </w:rPr>
              <w:t>Обеспечение пожарной безопасности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40000">
            <w:r>
              <w:rPr>
                <w:rFonts w:ascii="Times New Roman" w:hAnsi="Times New Roman"/>
                <w:color w:val="000000"/>
                <w:sz w:val="20"/>
              </w:rPr>
              <w:t>58000,00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40000">
            <w:r>
              <w:rPr>
                <w:rFonts w:ascii="Times New Roman" w:hAnsi="Times New Roman"/>
                <w:color w:val="000000"/>
                <w:sz w:val="20"/>
              </w:rPr>
              <w:t>58000,00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40000">
            <w:r>
              <w:rPr>
                <w:rFonts w:ascii="Times New Roman" w:hAnsi="Times New Roman"/>
                <w:color w:val="000000"/>
                <w:sz w:val="20"/>
              </w:rPr>
              <w:t>58000,00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40000">
            <w:r>
              <w:rPr>
                <w:rFonts w:ascii="Times New Roman" w:hAnsi="Times New Roman"/>
                <w:color w:val="000000"/>
                <w:sz w:val="20"/>
              </w:rPr>
              <w:t>174000,00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40000">
            <w:r>
              <w:rPr>
                <w:rFonts w:ascii="Times New Roman" w:hAnsi="Times New Roman"/>
                <w:color w:val="000000"/>
                <w:sz w:val="20"/>
              </w:rPr>
              <w:t>58000,00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40000">
            <w:r>
              <w:rPr>
                <w:rFonts w:ascii="Times New Roman" w:hAnsi="Times New Roman"/>
                <w:color w:val="000000"/>
                <w:sz w:val="20"/>
              </w:rPr>
              <w:t>58000,00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40000">
            <w:r>
              <w:rPr>
                <w:rFonts w:ascii="Times New Roman" w:hAnsi="Times New Roman"/>
                <w:color w:val="000000"/>
                <w:sz w:val="20"/>
              </w:rPr>
              <w:t>58000,00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40000">
            <w:r>
              <w:rPr>
                <w:rFonts w:ascii="Times New Roman" w:hAnsi="Times New Roman"/>
                <w:color w:val="000000"/>
                <w:sz w:val="20"/>
              </w:rPr>
              <w:t>174000,00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88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4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2.1.1</w:t>
            </w: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</w:t>
            </w:r>
            <w:r>
              <w:rPr>
                <w:rFonts w:ascii="Times New Roman" w:hAnsi="Times New Roman"/>
                <w:sz w:val="20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6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40000">
            <w:r>
              <w:rPr>
                <w:rFonts w:ascii="Times New Roman" w:hAnsi="Times New Roman"/>
                <w:color w:val="000000"/>
                <w:sz w:val="20"/>
              </w:rPr>
              <w:t>1000,00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40000">
            <w:r>
              <w:rPr>
                <w:rFonts w:ascii="Times New Roman" w:hAnsi="Times New Roman"/>
                <w:color w:val="000000"/>
                <w:sz w:val="20"/>
              </w:rPr>
              <w:t>1000,00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40000">
            <w:r>
              <w:rPr>
                <w:rFonts w:ascii="Times New Roman" w:hAnsi="Times New Roman"/>
                <w:color w:val="000000"/>
                <w:sz w:val="20"/>
              </w:rPr>
              <w:t>1000,00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40000">
            <w:r>
              <w:rPr>
                <w:rFonts w:ascii="Times New Roman" w:hAnsi="Times New Roman"/>
                <w:color w:val="000000"/>
                <w:sz w:val="20"/>
              </w:rPr>
              <w:t>3000,00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88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4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2.1.2</w:t>
            </w: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</w:t>
            </w:r>
            <w:r>
              <w:rPr>
                <w:rFonts w:ascii="Times New Roman" w:hAnsi="Times New Roman"/>
                <w:sz w:val="20"/>
              </w:rPr>
              <w:t>Расходы на оборудование и обслуживание пожарных  водоемов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57000,00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57000,00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57000,00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171000,00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40000">
            <w:r>
              <w:rPr>
                <w:rFonts w:ascii="Times New Roman" w:hAnsi="Times New Roman"/>
                <w:color w:val="000000"/>
                <w:sz w:val="20"/>
              </w:rPr>
              <w:t>57000,00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40000">
            <w:r>
              <w:rPr>
                <w:rFonts w:ascii="Times New Roman" w:hAnsi="Times New Roman"/>
                <w:color w:val="000000"/>
                <w:sz w:val="20"/>
              </w:rPr>
              <w:t>57000,00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40000">
            <w:r>
              <w:rPr>
                <w:rFonts w:ascii="Times New Roman" w:hAnsi="Times New Roman"/>
                <w:color w:val="000000"/>
                <w:sz w:val="20"/>
              </w:rPr>
              <w:t>57000,00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40000">
            <w:r>
              <w:rPr>
                <w:rFonts w:ascii="Times New Roman" w:hAnsi="Times New Roman"/>
                <w:color w:val="000000"/>
                <w:sz w:val="20"/>
              </w:rPr>
              <w:t>171000,00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88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4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 «</w:t>
            </w:r>
            <w:r>
              <w:rPr>
                <w:rFonts w:ascii="Times New Roman" w:hAnsi="Times New Roman"/>
                <w:sz w:val="20"/>
              </w:rPr>
              <w:t>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40000">
            <w:r>
              <w:rPr>
                <w:rFonts w:ascii="Times New Roman" w:hAnsi="Times New Roman"/>
                <w:color w:val="000000"/>
                <w:sz w:val="20"/>
              </w:rPr>
              <w:t>13947830,94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40000">
            <w:r>
              <w:rPr>
                <w:rFonts w:ascii="Times New Roman" w:hAnsi="Times New Roman"/>
                <w:color w:val="000000"/>
                <w:sz w:val="20"/>
              </w:rPr>
              <w:t>16051467,30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40000">
            <w:r>
              <w:rPr>
                <w:rFonts w:ascii="Times New Roman" w:hAnsi="Times New Roman"/>
                <w:color w:val="000000"/>
                <w:sz w:val="20"/>
              </w:rPr>
              <w:t>14296315,79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44295614,03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40000">
            <w:r>
              <w:rPr>
                <w:rFonts w:ascii="Times New Roman" w:hAnsi="Times New Roman"/>
                <w:color w:val="000000"/>
                <w:sz w:val="20"/>
              </w:rPr>
              <w:t>150000,00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40000">
            <w:r>
              <w:rPr>
                <w:rFonts w:ascii="Times New Roman" w:hAnsi="Times New Roman"/>
                <w:color w:val="000000"/>
                <w:sz w:val="20"/>
              </w:rPr>
              <w:t>1500000,00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40000">
            <w:r>
              <w:rPr>
                <w:rFonts w:ascii="Times New Roman" w:hAnsi="Times New Roman"/>
                <w:color w:val="000000"/>
                <w:sz w:val="20"/>
              </w:rPr>
              <w:t>1650000,00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40000">
            <w:r>
              <w:rPr>
                <w:rFonts w:ascii="Times New Roman" w:hAnsi="Times New Roman"/>
                <w:color w:val="000000"/>
                <w:sz w:val="20"/>
              </w:rPr>
              <w:t>748800,00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40000">
            <w:r>
              <w:rPr>
                <w:rFonts w:ascii="Times New Roman" w:hAnsi="Times New Roman"/>
                <w:color w:val="000000"/>
                <w:sz w:val="20"/>
              </w:rPr>
              <w:t>868800,00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40000">
            <w:r>
              <w:rPr>
                <w:rFonts w:ascii="Times New Roman" w:hAnsi="Times New Roman"/>
                <w:color w:val="000000"/>
                <w:sz w:val="20"/>
              </w:rPr>
              <w:t>748800,00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40000">
            <w:r>
              <w:rPr>
                <w:rFonts w:ascii="Times New Roman" w:hAnsi="Times New Roman"/>
                <w:color w:val="000000"/>
                <w:sz w:val="20"/>
              </w:rPr>
              <w:t>2366400,00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40000">
            <w:r>
              <w:rPr>
                <w:rFonts w:ascii="Times New Roman" w:hAnsi="Times New Roman"/>
                <w:color w:val="000000"/>
                <w:sz w:val="20"/>
              </w:rPr>
              <w:t>13049030,94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40000">
            <w:r>
              <w:rPr>
                <w:rFonts w:ascii="Times New Roman" w:hAnsi="Times New Roman"/>
                <w:color w:val="000000"/>
                <w:sz w:val="20"/>
              </w:rPr>
              <w:t>13682667,30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40000">
            <w:r>
              <w:rPr>
                <w:rFonts w:ascii="Times New Roman" w:hAnsi="Times New Roman"/>
                <w:color w:val="000000"/>
                <w:sz w:val="20"/>
              </w:rPr>
              <w:t>13547515,79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40279214,03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88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4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Основное мероприятие  «</w:t>
            </w:r>
            <w:r>
              <w:rPr>
                <w:rFonts w:ascii="Times New Roman" w:hAnsi="Times New Roman"/>
                <w:sz w:val="20"/>
              </w:rPr>
              <w:t>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40000">
            <w:r>
              <w:rPr>
                <w:rFonts w:ascii="Times New Roman" w:hAnsi="Times New Roman"/>
                <w:color w:val="000000"/>
                <w:sz w:val="20"/>
              </w:rPr>
              <w:t>13947830,94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40000">
            <w:r>
              <w:rPr>
                <w:rFonts w:ascii="Times New Roman" w:hAnsi="Times New Roman"/>
                <w:color w:val="000000"/>
                <w:sz w:val="20"/>
              </w:rPr>
              <w:t>16051467,30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40000">
            <w:r>
              <w:rPr>
                <w:rFonts w:ascii="Times New Roman" w:hAnsi="Times New Roman"/>
                <w:color w:val="000000"/>
                <w:sz w:val="20"/>
              </w:rPr>
              <w:t>14296315,79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44295614,03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40000">
            <w:r>
              <w:rPr>
                <w:rFonts w:ascii="Times New Roman" w:hAnsi="Times New Roman"/>
                <w:color w:val="000000"/>
                <w:sz w:val="20"/>
              </w:rPr>
              <w:t>150000,00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40000">
            <w:r>
              <w:rPr>
                <w:rFonts w:ascii="Times New Roman" w:hAnsi="Times New Roman"/>
                <w:color w:val="000000"/>
                <w:sz w:val="20"/>
              </w:rPr>
              <w:t>1500000,00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40000">
            <w:r>
              <w:rPr>
                <w:rFonts w:ascii="Times New Roman" w:hAnsi="Times New Roman"/>
                <w:color w:val="000000"/>
                <w:sz w:val="20"/>
              </w:rPr>
              <w:t>1650000,00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40000">
            <w:r>
              <w:rPr>
                <w:rFonts w:ascii="Times New Roman" w:hAnsi="Times New Roman"/>
                <w:color w:val="000000"/>
                <w:sz w:val="20"/>
              </w:rPr>
              <w:t>748800,00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40000">
            <w:r>
              <w:rPr>
                <w:rFonts w:ascii="Times New Roman" w:hAnsi="Times New Roman"/>
                <w:color w:val="000000"/>
                <w:sz w:val="20"/>
              </w:rPr>
              <w:t>868800,00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40000">
            <w:r>
              <w:rPr>
                <w:rFonts w:ascii="Times New Roman" w:hAnsi="Times New Roman"/>
                <w:color w:val="000000"/>
                <w:sz w:val="20"/>
              </w:rPr>
              <w:t>748800,00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40000">
            <w:r>
              <w:rPr>
                <w:rFonts w:ascii="Times New Roman" w:hAnsi="Times New Roman"/>
                <w:color w:val="000000"/>
                <w:sz w:val="20"/>
              </w:rPr>
              <w:t>2366400,00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40000">
            <w:r>
              <w:rPr>
                <w:rFonts w:ascii="Times New Roman" w:hAnsi="Times New Roman"/>
                <w:color w:val="000000"/>
                <w:sz w:val="20"/>
              </w:rPr>
              <w:t>13049030,94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40000">
            <w:r>
              <w:rPr>
                <w:rFonts w:ascii="Times New Roman" w:hAnsi="Times New Roman"/>
                <w:color w:val="000000"/>
                <w:sz w:val="20"/>
              </w:rPr>
              <w:t>13682667,30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40000">
            <w:r>
              <w:rPr>
                <w:rFonts w:ascii="Times New Roman" w:hAnsi="Times New Roman"/>
                <w:color w:val="000000"/>
                <w:sz w:val="20"/>
              </w:rPr>
              <w:t>13547515,79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40279214,03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88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4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3.1.1</w:t>
            </w: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«Расходы на содержание и ремонт автомобильных дорог общего пользования местного значения, расположенных в границах поселения»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40000">
            <w:r>
              <w:rPr>
                <w:rFonts w:ascii="Times New Roman" w:hAnsi="Times New Roman"/>
                <w:color w:val="000000"/>
                <w:sz w:val="20"/>
              </w:rPr>
              <w:t>6000000,00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40000">
            <w:r>
              <w:rPr>
                <w:rFonts w:ascii="Times New Roman" w:hAnsi="Times New Roman"/>
                <w:color w:val="000000"/>
                <w:sz w:val="20"/>
              </w:rPr>
              <w:t>6500000,00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40000">
            <w:r>
              <w:rPr>
                <w:rFonts w:ascii="Times New Roman" w:hAnsi="Times New Roman"/>
                <w:color w:val="000000"/>
                <w:sz w:val="20"/>
              </w:rPr>
              <w:t>6500000,00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19000000,00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4040000">
            <w:r>
              <w:rPr>
                <w:rFonts w:ascii="Times New Roman" w:hAnsi="Times New Roman"/>
                <w:color w:val="000000"/>
                <w:sz w:val="20"/>
              </w:rPr>
              <w:t>6000000,00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40000">
            <w:r>
              <w:rPr>
                <w:rFonts w:ascii="Times New Roman" w:hAnsi="Times New Roman"/>
                <w:color w:val="000000"/>
                <w:sz w:val="20"/>
              </w:rPr>
              <w:t>6500000,00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40000">
            <w:r>
              <w:rPr>
                <w:rFonts w:ascii="Times New Roman" w:hAnsi="Times New Roman"/>
                <w:color w:val="000000"/>
                <w:sz w:val="20"/>
              </w:rPr>
              <w:t>6500000,00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19000000,00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4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88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4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3.1.2</w:t>
            </w: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«Расходы на содержание уличного освещения»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4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4000000,00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4000000,00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4000000,00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12000000,00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4000000,00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4000000,00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4000000,00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2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12000000,00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88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5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3.1.3</w:t>
            </w: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«Расходы на озеленение территории»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50000">
            <w:r>
              <w:rPr>
                <w:rFonts w:ascii="Times New Roman" w:hAnsi="Times New Roman"/>
                <w:color w:val="000000"/>
                <w:sz w:val="20"/>
              </w:rPr>
              <w:t>800000,00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50000">
            <w:r>
              <w:rPr>
                <w:rFonts w:ascii="Times New Roman" w:hAnsi="Times New Roman"/>
                <w:color w:val="000000"/>
                <w:sz w:val="20"/>
              </w:rPr>
              <w:t>800000,00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800000,00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50000">
            <w:r>
              <w:rPr>
                <w:rFonts w:ascii="Times New Roman" w:hAnsi="Times New Roman"/>
                <w:color w:val="000000"/>
                <w:sz w:val="20"/>
              </w:rPr>
              <w:t>800000,00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50000">
            <w:r>
              <w:rPr>
                <w:rFonts w:ascii="Times New Roman" w:hAnsi="Times New Roman"/>
                <w:color w:val="000000"/>
                <w:sz w:val="20"/>
              </w:rPr>
              <w:t>800000,00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800000,00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88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5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3.1.4</w:t>
            </w: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«Расходы на содержание кладбищ»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797000,00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797000,00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797000,00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2391000,00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797000,00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797000,00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797000,00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2391000,00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B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C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D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88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E05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3.1.5</w:t>
            </w: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F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«Расходы на содержание прочих мероприятий по благоустройству»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0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1237000,00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1237000,00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3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1237000,00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3711000,00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5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6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9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B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C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D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E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31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0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1237000,00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1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1237000,00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1237000,00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3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3711000,00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4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905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215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A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«Расходы на ликвидацию очагов сорного растения борщевик Сосновского»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B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C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28800,00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28800,00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E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86400,00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0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1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2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4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28800,00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28800,00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5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86400,00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A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C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D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E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F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0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1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2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3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vMerge w:val="restart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5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5215"/>
            <w:vMerge w:val="restart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5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«Софинансирование расходов на ликвидацию очагов сорного растения борщевик Сосновского»</w:t>
            </w:r>
          </w:p>
          <w:p w14:paraId="8605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</w:p>
          <w:p w14:paraId="87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7200,00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A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7200,00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B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7200,00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C050000">
            <w:r>
              <w:rPr>
                <w:rFonts w:ascii="Times New Roman" w:hAnsi="Times New Roman"/>
                <w:color w:val="000000"/>
                <w:sz w:val="20"/>
              </w:rPr>
              <w:t>21600,00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D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E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F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0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1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2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3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6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7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7200,00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7200,00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A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7200,00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B050000">
            <w:r>
              <w:rPr>
                <w:rFonts w:ascii="Times New Roman" w:hAnsi="Times New Roman"/>
                <w:color w:val="000000"/>
                <w:sz w:val="20"/>
              </w:rPr>
              <w:t>21600,00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C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D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E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F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0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vMerge w:val="restart"/>
            <w:tcBorders>
              <w:top w:color="000000" w:sz="4" w:val="single"/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105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5215"/>
            <w:vMerge w:val="restart"/>
            <w:tcBorders>
              <w:top w:color="000000" w:sz="4" w:val="single"/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2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«Расходы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3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50000">
            <w:r>
              <w:rPr>
                <w:rFonts w:ascii="Times New Roman" w:hAnsi="Times New Roman"/>
                <w:color w:val="000000"/>
                <w:sz w:val="20"/>
              </w:rPr>
              <w:t>120000,00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6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7050000">
            <w:r>
              <w:rPr>
                <w:rFonts w:ascii="Times New Roman" w:hAnsi="Times New Roman"/>
                <w:color w:val="000000"/>
                <w:sz w:val="20"/>
              </w:rPr>
              <w:t>120000,00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A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B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C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D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E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F050000">
            <w:r>
              <w:rPr>
                <w:rFonts w:ascii="Times New Roman" w:hAnsi="Times New Roman"/>
                <w:color w:val="000000"/>
                <w:sz w:val="20"/>
              </w:rPr>
              <w:t>120000,00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0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1050000">
            <w:r>
              <w:rPr>
                <w:rFonts w:ascii="Times New Roman" w:hAnsi="Times New Roman"/>
                <w:color w:val="000000"/>
                <w:sz w:val="20"/>
              </w:rPr>
              <w:t>120000,00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2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3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6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7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A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B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vMerge w:val="restart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C05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5215"/>
            <w:vMerge w:val="restart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D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«Софинансирование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E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F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0050000">
            <w:r>
              <w:rPr>
                <w:rFonts w:ascii="Times New Roman" w:hAnsi="Times New Roman"/>
                <w:color w:val="000000"/>
                <w:sz w:val="20"/>
              </w:rPr>
              <w:t>120000,00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1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2050000">
            <w:r>
              <w:rPr>
                <w:rFonts w:ascii="Times New Roman" w:hAnsi="Times New Roman"/>
                <w:color w:val="000000"/>
                <w:sz w:val="20"/>
              </w:rPr>
              <w:t>120000,00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3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7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A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B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C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D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E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F050000">
            <w:r>
              <w:rPr>
                <w:rFonts w:ascii="Times New Roman" w:hAnsi="Times New Roman"/>
                <w:color w:val="000000"/>
                <w:sz w:val="20"/>
              </w:rPr>
              <w:t>120000,00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0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1050000">
            <w:r>
              <w:rPr>
                <w:rFonts w:ascii="Times New Roman" w:hAnsi="Times New Roman"/>
                <w:color w:val="000000"/>
                <w:sz w:val="20"/>
              </w:rPr>
              <w:t>120000,00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2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3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4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vMerge w:val="restart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705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3.1.10</w:t>
            </w:r>
          </w:p>
        </w:tc>
        <w:tc>
          <w:tcPr>
            <w:tcW w:type="dxa" w:w="5215"/>
            <w:vMerge w:val="restart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Мероприятие   «Расходы на обустройство и восстановление воинских захоронений, находящихся в государственной (муниципальной) собственности, в рамках реализации федеральной целевой программы «Увековечение памяти погибших при защите Отечества на </w:t>
            </w:r>
            <w:r>
              <w:rPr>
                <w:rFonts w:ascii="Times New Roman" w:hAnsi="Times New Roman"/>
                <w:color w:val="000000"/>
                <w:sz w:val="20"/>
              </w:rPr>
              <w:t>2022</w:t>
            </w:r>
            <w:r>
              <w:rPr>
                <w:rFonts w:ascii="Times New Roman" w:hAnsi="Times New Roman"/>
                <w:color w:val="000000"/>
                <w:sz w:val="20"/>
              </w:rPr>
              <w:t>-2024 годы»</w:t>
            </w: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50000">
            <w:r>
              <w:rPr>
                <w:rFonts w:ascii="Times New Roman" w:hAnsi="Times New Roman"/>
                <w:color w:val="000000"/>
                <w:sz w:val="20"/>
              </w:rPr>
              <w:t>151515,15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1515151,51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C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D050000">
            <w:r>
              <w:rPr>
                <w:rFonts w:ascii="Times New Roman" w:hAnsi="Times New Roman"/>
                <w:color w:val="000000"/>
                <w:sz w:val="20"/>
              </w:rPr>
              <w:t>1666666,66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E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F050000">
            <w:r>
              <w:rPr>
                <w:rFonts w:ascii="Times New Roman" w:hAnsi="Times New Roman"/>
                <w:color w:val="000000"/>
                <w:sz w:val="20"/>
              </w:rPr>
              <w:t>150000,00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0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1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2050000">
            <w:r>
              <w:rPr>
                <w:rFonts w:ascii="Times New Roman" w:hAnsi="Times New Roman"/>
                <w:color w:val="000000"/>
                <w:sz w:val="20"/>
              </w:rPr>
              <w:t>1650000,00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3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4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7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8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9050000">
            <w:r>
              <w:rPr>
                <w:rFonts w:ascii="Times New Roman" w:hAnsi="Times New Roman"/>
                <w:color w:val="000000"/>
                <w:sz w:val="20"/>
              </w:rPr>
              <w:t>1515,15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50000">
            <w:r>
              <w:rPr>
                <w:rFonts w:ascii="Times New Roman" w:hAnsi="Times New Roman"/>
                <w:color w:val="000000"/>
                <w:sz w:val="20"/>
              </w:rPr>
              <w:t>15151,51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C050000">
            <w:r>
              <w:rPr>
                <w:rFonts w:ascii="Times New Roman" w:hAnsi="Times New Roman"/>
                <w:color w:val="000000"/>
                <w:sz w:val="20"/>
              </w:rPr>
              <w:t>16666,66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D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E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F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0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105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vMerge w:val="restart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205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52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305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«Развитие институтов территориального общественного самоуправления и поддержка проектов местных инициатив граждан»</w:t>
            </w:r>
          </w:p>
          <w:p w14:paraId="F405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</w:p>
          <w:p w14:paraId="F505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</w:p>
          <w:p w14:paraId="F6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7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8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9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600000,00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1800000,00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C05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D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E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F05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0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1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2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3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4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600000,00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1800000,00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7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B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257"/>
        </w:trPr>
        <w:tc>
          <w:tcPr>
            <w:tcW w:type="dxa" w:w="718"/>
            <w:tcBorders>
              <w:top w:color="000000" w:sz="4" w:val="single"/>
              <w:left w:color="000000" w:sz="8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0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52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6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«Софинансирование расходов на развитие институтов территориального общественного самоуправления и поддержка проектов местных инициатив граждан»</w:t>
            </w:r>
          </w:p>
          <w:p w14:paraId="1206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</w:p>
          <w:p w14:paraId="1306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</w:p>
          <w:p w14:paraId="14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60000">
            <w:r>
              <w:rPr>
                <w:rFonts w:ascii="Times New Roman" w:hAnsi="Times New Roman"/>
                <w:color w:val="000000"/>
                <w:sz w:val="20"/>
              </w:rPr>
              <w:t>200000,00</w:t>
            </w:r>
          </w:p>
        </w:tc>
        <w:tc>
          <w:tcPr>
            <w:tcW w:type="dxa" w:w="138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60000">
            <w:r>
              <w:rPr>
                <w:rFonts w:ascii="Times New Roman" w:hAnsi="Times New Roman"/>
                <w:color w:val="000000"/>
                <w:sz w:val="20"/>
              </w:rPr>
              <w:t>200000,00</w:t>
            </w:r>
          </w:p>
        </w:tc>
        <w:tc>
          <w:tcPr>
            <w:tcW w:type="dxa" w:w="1320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8060000">
            <w:r>
              <w:rPr>
                <w:rFonts w:ascii="Times New Roman" w:hAnsi="Times New Roman"/>
                <w:color w:val="000000"/>
                <w:sz w:val="20"/>
              </w:rPr>
              <w:t>200000,00</w:t>
            </w:r>
          </w:p>
        </w:tc>
        <w:tc>
          <w:tcPr>
            <w:tcW w:type="dxa" w:w="1434"/>
            <w:tcBorders>
              <w:top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600000,00</w:t>
            </w:r>
          </w:p>
        </w:tc>
      </w:tr>
      <w:tr>
        <w:trPr>
          <w:trHeight w:hRule="atLeast" w:val="528"/>
        </w:trPr>
        <w:tc>
          <w:tcPr>
            <w:tcW w:type="dxa" w:w="718"/>
            <w:vMerge w:val="restart"/>
            <w:tcBorders>
              <w:left w:color="000000" w:sz="8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8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C06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D06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E06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588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0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6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206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306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468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60000">
            <w:r>
              <w:rPr>
                <w:rFonts w:ascii="Times New Roman" w:hAnsi="Times New Roman"/>
                <w:color w:val="000000"/>
                <w:sz w:val="20"/>
              </w:rPr>
              <w:t>200000,00</w:t>
            </w:r>
          </w:p>
        </w:tc>
        <w:tc>
          <w:tcPr>
            <w:tcW w:type="dxa" w:w="1384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60000">
            <w:r>
              <w:rPr>
                <w:rFonts w:ascii="Times New Roman" w:hAnsi="Times New Roman"/>
                <w:color w:val="000000"/>
                <w:sz w:val="20"/>
              </w:rPr>
              <w:t>200000,00</w:t>
            </w: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60000">
            <w:r>
              <w:rPr>
                <w:rFonts w:ascii="Times New Roman" w:hAnsi="Times New Roman"/>
                <w:color w:val="000000"/>
                <w:sz w:val="20"/>
              </w:rPr>
              <w:t>200000,00</w:t>
            </w:r>
          </w:p>
        </w:tc>
        <w:tc>
          <w:tcPr>
            <w:tcW w:type="dxa" w:w="1434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9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600000,00</w:t>
            </w:r>
          </w:p>
        </w:tc>
      </w:tr>
      <w:tr>
        <w:trPr>
          <w:trHeight w:hRule="atLeast" w:val="552"/>
        </w:trPr>
        <w:tc>
          <w:tcPr>
            <w:tcW w:type="dxa" w:w="718"/>
            <w:gridSpan w:val="1"/>
            <w:vMerge w:val="continue"/>
            <w:tcBorders>
              <w:left w:color="000000" w:sz="8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A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6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6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60000"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E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552"/>
        </w:trPr>
        <w:tc>
          <w:tcPr>
            <w:tcW w:type="dxa" w:w="718"/>
            <w:vMerge w:val="restart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F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2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006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Мероприятие   «Расходы на обеспечение мероприятий по оборудованию контейнерных площадок для раздельного накопления твердых коммунальных отходов и установке на них контейнеров»</w:t>
            </w:r>
          </w:p>
          <w:p w14:paraId="31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8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2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1418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126315,79</w:t>
            </w:r>
          </w:p>
        </w:tc>
        <w:tc>
          <w:tcPr>
            <w:tcW w:type="dxa" w:w="1384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4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126315,79</w:t>
            </w: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126315,79</w:t>
            </w:r>
          </w:p>
        </w:tc>
        <w:tc>
          <w:tcPr>
            <w:tcW w:type="dxa" w:w="1434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6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378947,37</w:t>
            </w:r>
          </w:p>
        </w:tc>
      </w:tr>
      <w:tr>
        <w:trPr>
          <w:trHeight w:hRule="atLeast" w:val="552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418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9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>
        <w:trPr>
          <w:trHeight w:hRule="atLeast" w:val="552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C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418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120000,00</w:t>
            </w:r>
          </w:p>
        </w:tc>
        <w:tc>
          <w:tcPr>
            <w:tcW w:type="dxa" w:w="1384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E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120000,00</w:t>
            </w: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F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120000,00</w:t>
            </w:r>
          </w:p>
        </w:tc>
        <w:tc>
          <w:tcPr>
            <w:tcW w:type="dxa" w:w="1434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0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360000,00</w:t>
            </w:r>
          </w:p>
        </w:tc>
      </w:tr>
      <w:tr>
        <w:trPr>
          <w:trHeight w:hRule="atLeast" w:val="552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type="dxa" w:w="1418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2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6315,79</w:t>
            </w:r>
          </w:p>
        </w:tc>
        <w:tc>
          <w:tcPr>
            <w:tcW w:type="dxa" w:w="1384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6315,79</w:t>
            </w: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6315,79</w:t>
            </w:r>
          </w:p>
        </w:tc>
        <w:tc>
          <w:tcPr>
            <w:tcW w:type="dxa" w:w="1434"/>
            <w:tcBorders>
              <w:top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18947,37</w:t>
            </w:r>
          </w:p>
        </w:tc>
      </w:tr>
      <w:tr>
        <w:trPr>
          <w:trHeight w:hRule="atLeast" w:val="552"/>
        </w:trPr>
        <w:tc>
          <w:tcPr>
            <w:tcW w:type="dxa" w:w="718"/>
            <w:gridSpan w:val="1"/>
            <w:vMerge w:val="continue"/>
            <w:tcBorders>
              <w:top w:color="000000" w:sz="4" w:val="single"/>
              <w:left w:color="000000" w:sz="8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8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6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иные источники</w:t>
            </w:r>
          </w:p>
        </w:tc>
        <w:tc>
          <w:tcPr>
            <w:tcW w:type="dxa" w:w="1418"/>
            <w:tcBorders>
              <w:top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84"/>
            <w:tcBorders>
              <w:top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320"/>
            <w:tcBorders>
              <w:top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type="dxa" w:w="1434"/>
            <w:tcBorders>
              <w:top w:color="000000" w:sz="4" w:val="single"/>
              <w:bottom w:color="000000" w:sz="8" w:val="single"/>
              <w:right w:color="000000" w:sz="8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6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14:paraId="4B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4C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4D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4E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4F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50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51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52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53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54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55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56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57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58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59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5A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5B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5C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5D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5E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5F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60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61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62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63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64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65060000">
      <w:pPr>
        <w:widowControl w:val="0"/>
        <w:spacing w:after="0" w:line="240" w:lineRule="auto"/>
        <w:ind/>
        <w:rPr>
          <w:rFonts w:ascii="Times New Roman" w:hAnsi="Times New Roman"/>
          <w:sz w:val="16"/>
        </w:rPr>
      </w:pPr>
    </w:p>
    <w:p w14:paraId="66060000">
      <w:pPr>
        <w:widowControl w:val="0"/>
        <w:spacing w:after="0" w:line="240" w:lineRule="auto"/>
        <w:ind/>
        <w:rPr>
          <w:rFonts w:ascii="Times New Roman" w:hAnsi="Times New Roman"/>
          <w:sz w:val="16"/>
        </w:rPr>
      </w:pPr>
    </w:p>
    <w:p w14:paraId="6706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№</w:t>
      </w:r>
      <w:r>
        <w:rPr>
          <w:rFonts w:ascii="Times New Roman" w:hAnsi="Times New Roman"/>
          <w:sz w:val="16"/>
        </w:rPr>
        <w:t xml:space="preserve"> 3</w:t>
      </w:r>
    </w:p>
    <w:p w14:paraId="68060000">
      <w:pPr>
        <w:widowControl w:val="0"/>
        <w:spacing w:after="0" w:line="240" w:lineRule="auto"/>
        <w:ind w:firstLine="720" w:left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к м</w:t>
      </w:r>
      <w:r>
        <w:rPr>
          <w:rFonts w:ascii="Times New Roman" w:hAnsi="Times New Roman"/>
          <w:sz w:val="16"/>
        </w:rPr>
        <w:t>униципальной программе</w:t>
      </w:r>
    </w:p>
    <w:p w14:paraId="69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«Социально-экономическое развитие </w:t>
      </w:r>
    </w:p>
    <w:p w14:paraId="6A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муниципального образования </w:t>
      </w:r>
    </w:p>
    <w:p w14:paraId="6B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«</w:t>
      </w:r>
      <w:r>
        <w:rPr>
          <w:rFonts w:ascii="Times New Roman" w:hAnsi="Times New Roman"/>
          <w:sz w:val="16"/>
        </w:rPr>
        <w:t>Дедовичи</w:t>
      </w:r>
      <w:r>
        <w:rPr>
          <w:rFonts w:ascii="Times New Roman" w:hAnsi="Times New Roman"/>
          <w:sz w:val="16"/>
        </w:rPr>
        <w:t xml:space="preserve">» на </w:t>
      </w:r>
      <w:r>
        <w:rPr>
          <w:rFonts w:ascii="Times New Roman" w:hAnsi="Times New Roman"/>
          <w:sz w:val="16"/>
        </w:rPr>
        <w:t>2022</w:t>
      </w: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z w:val="16"/>
        </w:rPr>
        <w:t>2024</w:t>
      </w:r>
      <w:r>
        <w:rPr>
          <w:rFonts w:ascii="Times New Roman" w:hAnsi="Times New Roman"/>
          <w:sz w:val="16"/>
        </w:rPr>
        <w:t xml:space="preserve"> годы»</w:t>
      </w:r>
    </w:p>
    <w:p w14:paraId="6C060000">
      <w:pPr>
        <w:widowControl w:val="0"/>
        <w:spacing w:after="0" w:line="240" w:lineRule="auto"/>
        <w:ind/>
        <w:jc w:val="right"/>
        <w:rPr>
          <w:rFonts w:ascii="Times New Roman" w:hAnsi="Times New Roman"/>
          <w:sz w:val="16"/>
        </w:rPr>
      </w:pPr>
    </w:p>
    <w:p w14:paraId="6D060000">
      <w:pPr>
        <w:spacing w:afterAutospacing="on" w:line="240" w:lineRule="auto"/>
        <w:ind w:firstLine="0" w:left="709" w:right="680"/>
        <w:jc w:val="center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ПЕРЕЧЕНЬ </w:t>
      </w:r>
      <w:r>
        <w:rPr>
          <w:rFonts w:ascii="Times New Roman" w:hAnsi="Times New Roman"/>
          <w:b w:val="1"/>
          <w:color w:val="000000"/>
          <w:sz w:val="24"/>
        </w:rPr>
        <w:t xml:space="preserve"> МЕРОПРИЯТИЙ ОСНОВНЫХ МЕРОПРИЯТИЙ</w:t>
      </w:r>
      <w:r>
        <w:rPr>
          <w:rFonts w:ascii="Times New Roman" w:hAnsi="Times New Roman"/>
          <w:b w:val="1"/>
          <w:color w:val="000000"/>
          <w:sz w:val="24"/>
        </w:rPr>
        <w:t xml:space="preserve">  МУНИЦИПАЛЬНОЙ ПРОГРАММЫ</w:t>
      </w:r>
    </w:p>
    <w:tbl>
      <w:tblPr>
        <w:tblStyle w:val="Style_2"/>
        <w:tblInd w:type="dxa" w:w="823"/>
        <w:tblLayout w:type="fixed"/>
      </w:tblPr>
      <w:tblGrid>
        <w:gridCol w:w="926"/>
        <w:gridCol w:w="4216"/>
        <w:gridCol w:w="3402"/>
        <w:gridCol w:w="1671"/>
        <w:gridCol w:w="1354"/>
        <w:gridCol w:w="1372"/>
        <w:gridCol w:w="1373"/>
      </w:tblGrid>
      <w:tr>
        <w:trPr>
          <w:trHeight w:hRule="atLeast" w:val="462"/>
        </w:trPr>
        <w:tc>
          <w:tcPr>
            <w:tcW w:type="dxa" w:w="92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№ п/п</w:t>
            </w:r>
          </w:p>
        </w:tc>
        <w:tc>
          <w:tcPr>
            <w:tcW w:type="dxa" w:w="4216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Наименование подпрограммы муниципальной программы, основного мероприятия, мероприятия</w:t>
            </w:r>
          </w:p>
        </w:tc>
        <w:tc>
          <w:tcPr>
            <w:tcW w:type="dxa" w:w="340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type="dxa" w:w="1671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type="dxa" w:w="4099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Значения показателей</w:t>
            </w:r>
          </w:p>
        </w:tc>
      </w:tr>
      <w:tr>
        <w:trPr>
          <w:trHeight w:hRule="atLeast" w:val="288"/>
        </w:trPr>
        <w:tc>
          <w:tcPr>
            <w:tcW w:type="dxa" w:w="92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21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40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671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type="dxa" w:w="137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4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2024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год</w:t>
            </w:r>
          </w:p>
        </w:tc>
      </w:tr>
      <w:tr>
        <w:trPr>
          <w:trHeight w:hRule="atLeast" w:val="288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</w:tr>
      <w:tr>
        <w:trPr>
          <w:trHeight w:hRule="atLeast" w:val="288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D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type="dxa" w:w="13388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E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Подпрограмма 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Повышение эффективности местного самоуправления в муниципальном образовании «</w:t>
            </w:r>
            <w:r>
              <w:rPr>
                <w:rFonts w:ascii="Times New Roman" w:hAnsi="Times New Roman"/>
                <w:sz w:val="20"/>
              </w:rPr>
              <w:t>Дедовичи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>
        <w:trPr>
          <w:trHeight w:hRule="atLeast" w:val="288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7F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</w:t>
            </w:r>
          </w:p>
        </w:tc>
        <w:tc>
          <w:tcPr>
            <w:tcW w:type="dxa" w:w="13388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0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Основное м</w:t>
            </w:r>
            <w:r>
              <w:rPr>
                <w:rFonts w:ascii="Times New Roman" w:hAnsi="Times New Roman"/>
                <w:color w:val="000000"/>
                <w:sz w:val="20"/>
              </w:rPr>
              <w:t>ероприятие «Функционирование   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0"/>
              </w:rPr>
              <w:t>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1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1.1.1.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2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по оплате труда </w:t>
            </w:r>
            <w:r>
              <w:rPr>
                <w:rFonts w:ascii="Times New Roman" w:hAnsi="Times New Roman"/>
                <w:color w:val="000000"/>
                <w:sz w:val="20"/>
              </w:rPr>
              <w:t>по Главе 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поселения 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3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Объем выплат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4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>уб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5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989</w:t>
            </w:r>
            <w:r>
              <w:rPr>
                <w:rFonts w:ascii="Times New Roman" w:hAnsi="Times New Roman"/>
                <w:color w:val="000000"/>
                <w:sz w:val="20"/>
              </w:rPr>
              <w:t>000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6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989</w:t>
            </w:r>
            <w:r>
              <w:rPr>
                <w:rFonts w:ascii="Times New Roman" w:hAnsi="Times New Roman"/>
                <w:color w:val="000000"/>
                <w:sz w:val="20"/>
              </w:rPr>
              <w:t>000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7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989</w:t>
            </w:r>
            <w:r>
              <w:rPr>
                <w:rFonts w:ascii="Times New Roman" w:hAnsi="Times New Roman"/>
                <w:color w:val="000000"/>
                <w:sz w:val="20"/>
              </w:rPr>
              <w:t>000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8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1.1.2.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9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Расходы по оплате труда и обеспечение функций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Администрации поселения 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A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Объем выплат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B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</w:rPr>
              <w:t>уб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C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3600000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D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3600000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E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600</w:t>
            </w:r>
            <w:r>
              <w:rPr>
                <w:rFonts w:ascii="Times New Roman" w:hAnsi="Times New Roman"/>
                <w:color w:val="000000"/>
                <w:sz w:val="20"/>
              </w:rPr>
              <w:t>000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8F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1.1.3.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0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оплату муниципальных контрактов  по изготовлению проектов планировки и межеванию территории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1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0"/>
              </w:rPr>
              <w:t>контрактов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2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3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4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5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6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1.1.4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706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оплату за услуги правового и технического характера за выдачу свидетельства о праве на наследство на выморочное имущество, состоящее из земельного участка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806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 предоставленных услуг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9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A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B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C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D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1.1.5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E06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постановку на кадастровый учет автомобильных дорог местного значения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9F06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 дорог, поставленных на учет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0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1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2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3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4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1.1.6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5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Реализация переданных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6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 граждан, состоящих на воинском учете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7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чел.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8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2004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9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2004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A060000">
            <w:pPr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2004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B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1.1.7.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C06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реализацию мероприятий по профилактике правонарушений на территории муниципального образования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D06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патрулирования </w:t>
            </w:r>
            <w:r>
              <w:rPr>
                <w:rFonts w:ascii="Times New Roman" w:hAnsi="Times New Roman"/>
                <w:color w:val="000000"/>
                <w:sz w:val="20"/>
              </w:rPr>
              <w:t>ДНД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E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AF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0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1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2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1.1.8.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306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развитие и совершенствование института добровольных народных дружин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4060000">
            <w:r>
              <w:rPr>
                <w:rFonts w:ascii="Times New Roman" w:hAnsi="Times New Roman"/>
                <w:color w:val="000000"/>
                <w:sz w:val="20"/>
              </w:rPr>
              <w:t>Количество патрулирования ДНД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6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7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9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</w:rPr>
              <w:t>.1.9.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A06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Софинансирование за счет средств местного бюджета р</w:t>
            </w:r>
            <w:r>
              <w:rPr>
                <w:rFonts w:ascii="Times New Roman" w:hAnsi="Times New Roman"/>
                <w:color w:val="000000"/>
                <w:sz w:val="20"/>
              </w:rPr>
              <w:t>асход</w:t>
            </w:r>
            <w:r>
              <w:rPr>
                <w:rFonts w:ascii="Times New Roman" w:hAnsi="Times New Roman"/>
                <w:color w:val="000000"/>
                <w:sz w:val="20"/>
              </w:rPr>
              <w:t>ов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на развитие и совершенствование института добровольных народных дружин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B060000">
            <w:r>
              <w:rPr>
                <w:rFonts w:ascii="Times New Roman" w:hAnsi="Times New Roman"/>
                <w:color w:val="000000"/>
                <w:sz w:val="20"/>
              </w:rPr>
              <w:t>Количество патрулирования ДНД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C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E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F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1.1.1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106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Доплаты к пенсиям муниципальным служащим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206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 пенсионеров, получающих доплаты к пенсии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3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чел.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4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5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606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rPr>
          <w:trHeight w:hRule="atLeast" w:val="288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7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type="dxa" w:w="13388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8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«</w:t>
            </w:r>
            <w:r>
              <w:rPr>
                <w:rFonts w:ascii="Times New Roman" w:hAnsi="Times New Roman"/>
                <w:sz w:val="20"/>
              </w:rPr>
              <w:t>Пожарная безопасность в границах населенных пунктов поселения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</w:tr>
      <w:tr>
        <w:trPr>
          <w:trHeight w:hRule="atLeast" w:val="288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9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2.1.</w:t>
            </w:r>
          </w:p>
        </w:tc>
        <w:tc>
          <w:tcPr>
            <w:tcW w:type="dxa" w:w="13388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A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Основное мероприятие «</w:t>
            </w:r>
            <w:r>
              <w:rPr>
                <w:rFonts w:ascii="Times New Roman" w:hAnsi="Times New Roman"/>
                <w:sz w:val="20"/>
              </w:rPr>
              <w:t>Обеспечение пожарной безопасности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B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2.1.1.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C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D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 приобретенных средств пожарной безопасности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E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F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0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1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2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2.1.2.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3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 на оборудование и обслуживание пожарных  водоемов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4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пожарных водоёмов, которые приведены в соответствие  с требованиями пожарной безопасности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5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6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7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8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>
        <w:trPr>
          <w:trHeight w:hRule="atLeast" w:val="288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9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type="dxa" w:w="13388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A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Подпрограмма «</w:t>
            </w:r>
            <w:r>
              <w:rPr>
                <w:rFonts w:ascii="Times New Roman" w:hAnsi="Times New Roman"/>
                <w:sz w:val="20"/>
              </w:rPr>
              <w:t>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</w:t>
            </w:r>
          </w:p>
        </w:tc>
      </w:tr>
      <w:tr>
        <w:trPr>
          <w:trHeight w:hRule="atLeast" w:val="288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B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type="dxa" w:w="13388"/>
            <w:gridSpan w:val="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C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Основное мероприятие «</w:t>
            </w:r>
            <w:r>
              <w:rPr>
                <w:rFonts w:ascii="Times New Roman" w:hAnsi="Times New Roman"/>
                <w:sz w:val="20"/>
              </w:rPr>
              <w:t>Содержание и ремонт автомобильных дорог, объектов коммунальной инфраструктуры и комплексное благоустройство территории муниципального образования «Дедовичи»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D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3.1.1.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E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содержание и ремонт автомобильных дорог общего пользования местного значения, расположенных в границах поселения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DF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работ по ремонту автомобильных дорог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0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кв.м.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1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5700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2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5700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3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5700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4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3.1.2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5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содержание уличного освещения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6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Объем расходов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7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8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9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A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4000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B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3.1.3.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C06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озеленение территории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D06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 мероприятий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E06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EF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0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1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2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3.1.4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3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содержание кладбищ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4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Количество проведенных мероприятий по </w:t>
            </w:r>
            <w:r>
              <w:rPr>
                <w:rFonts w:ascii="Times New Roman" w:hAnsi="Times New Roman"/>
                <w:sz w:val="20"/>
              </w:rPr>
              <w:t xml:space="preserve">сбору и вывозу мусора с </w:t>
            </w:r>
            <w:r>
              <w:rPr>
                <w:rFonts w:ascii="Times New Roman" w:hAnsi="Times New Roman"/>
                <w:sz w:val="20"/>
              </w:rPr>
              <w:t xml:space="preserve"> территории кладбища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5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шт.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6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7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8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9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3.1.5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A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содержание прочих мероприятий по благоустройству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B06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Объем расходов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C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руб.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D06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1237000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E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1237000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FF06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1237000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007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</w:t>
            </w: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107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ликвидацию очагов сорного растения борщевик Сосновского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207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обработанных земельных участков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307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407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5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6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707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3.1.7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807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Софинансирование расходов на ликвидацию очагов сорного растения борщевик Сосновского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7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обработанных земельных участков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7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7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E07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0F07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007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отремонтированных памятников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107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207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3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507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</w:t>
            </w: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607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Софинансирование на проведение ремонта (реконструкции) и благоустройство воинских захоронений, памятников и памятных знаков, увековечивающих память погибших при защите Отечества на территории муниципального образования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707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отремонтированных памятников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807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7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B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7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3.1.1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D07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обустройство и восстановление воинских захоронений, находящихся в государственной (муниципальной) собственности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в рамках реализации федеральной целевой программы «Увековечение памяти погибших при защите Отечества на </w:t>
            </w:r>
            <w:r>
              <w:rPr>
                <w:rFonts w:ascii="Times New Roman" w:hAnsi="Times New Roman"/>
                <w:color w:val="000000"/>
                <w:sz w:val="20"/>
              </w:rPr>
              <w:t>2022</w:t>
            </w:r>
            <w:r>
              <w:rPr>
                <w:rFonts w:ascii="Times New Roman" w:hAnsi="Times New Roman"/>
                <w:color w:val="000000"/>
                <w:sz w:val="20"/>
              </w:rPr>
              <w:t>-2024 годы»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7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отремонтированных памятников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F07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7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1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7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3.1.1</w:t>
            </w: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7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Развитие институтов территориального общественного самоуправления и поддержка про</w:t>
            </w:r>
            <w:r>
              <w:rPr>
                <w:rFonts w:ascii="Times New Roman" w:hAnsi="Times New Roman"/>
                <w:color w:val="000000"/>
                <w:sz w:val="20"/>
              </w:rPr>
              <w:t>ектов местных инициатив граждан</w:t>
            </w:r>
          </w:p>
          <w:p w14:paraId="2507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607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реализованных проектов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707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807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A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B07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3.1.12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C07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Софинансирование расходов на развитие институтов территориального общественного самоуправления и поддержка проектов местных инициатив граждан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D07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реализованных проектов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E07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F07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0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1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rPr>
          <w:trHeight w:hRule="atLeast" w:val="239"/>
        </w:trPr>
        <w:tc>
          <w:tcPr>
            <w:tcW w:type="dxa" w:w="92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70000">
            <w:pPr>
              <w:widowControl w:val="0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3.1.1</w:t>
            </w: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type="dxa" w:w="421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3070000">
            <w:pPr>
              <w:widowControl w:val="0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Расходы на обеспечение мероприятий по оборудованию контейнерных площадок для раздельного накопления твердых коммунальных отходов и установке на них контейнеров</w:t>
            </w:r>
          </w:p>
        </w:tc>
        <w:tc>
          <w:tcPr>
            <w:tcW w:type="dxa" w:w="340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4070000">
            <w:pPr>
              <w:widowControl w:val="0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оборудованных контейнерных площадок</w:t>
            </w:r>
          </w:p>
        </w:tc>
        <w:tc>
          <w:tcPr>
            <w:tcW w:type="dxa" w:w="167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507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type="dxa" w:w="135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6070000">
            <w:pPr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37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7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37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807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</w:tbl>
    <w:p w14:paraId="39070000">
      <w:pPr>
        <w:rPr>
          <w:rFonts w:ascii="Times New Roman" w:hAnsi="Times New Roman"/>
          <w:sz w:val="20"/>
        </w:rPr>
      </w:pPr>
    </w:p>
    <w:p w14:paraId="3A070000">
      <w:pPr>
        <w:rPr>
          <w:rFonts w:ascii="Times New Roman" w:hAnsi="Times New Roman"/>
          <w:sz w:val="20"/>
        </w:rPr>
      </w:pPr>
    </w:p>
    <w:p w14:paraId="3B070000">
      <w:pPr>
        <w:rPr>
          <w:rFonts w:ascii="Times New Roman" w:hAnsi="Times New Roman"/>
          <w:sz w:val="20"/>
        </w:rPr>
      </w:pPr>
    </w:p>
    <w:p w14:paraId="3C070000">
      <w:pPr>
        <w:rPr>
          <w:rFonts w:ascii="Times New Roman" w:hAnsi="Times New Roman"/>
          <w:sz w:val="20"/>
        </w:rPr>
      </w:pPr>
    </w:p>
    <w:p w14:paraId="3D070000">
      <w:pPr>
        <w:tabs>
          <w:tab w:leader="none" w:pos="4110" w:val="left"/>
        </w:tabs>
        <w:ind/>
      </w:pPr>
      <w:r>
        <w:rPr>
          <w:rFonts w:ascii="Times New Roman" w:hAnsi="Times New Roman"/>
          <w:sz w:val="20"/>
        </w:rPr>
        <w:tab/>
      </w:r>
    </w:p>
    <w:sectPr>
      <w:headerReference r:id="rId1" w:type="default"/>
      <w:pgSz w:h="11906" w:orient="landscape" w:w="16838"/>
      <w:pgMar w:bottom="851" w:footer="709" w:gutter="0" w:header="709" w:left="567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firstLine="0" w:left="0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firstLine="0" w:left="0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480"/>
      </w:pPr>
    </w:lvl>
    <w:lvl w:ilvl="1">
      <w:start w:val="1"/>
      <w:numFmt w:val="lowerLetter"/>
      <w:lvlText w:val="%2."/>
      <w:lvlJc w:val="left"/>
      <w:pPr>
        <w:ind w:hanging="360" w:left="1200"/>
      </w:pPr>
    </w:lvl>
    <w:lvl w:ilvl="2">
      <w:start w:val="1"/>
      <w:numFmt w:val="lowerRoman"/>
      <w:lvlText w:val="%3."/>
      <w:lvlJc w:val="right"/>
      <w:pPr>
        <w:ind w:hanging="180" w:left="1920"/>
      </w:pPr>
    </w:lvl>
    <w:lvl w:ilvl="3">
      <w:start w:val="1"/>
      <w:numFmt w:val="decimal"/>
      <w:lvlText w:val="%4."/>
      <w:lvlJc w:val="left"/>
      <w:pPr>
        <w:ind w:hanging="360" w:left="2640"/>
      </w:pPr>
    </w:lvl>
    <w:lvl w:ilvl="4">
      <w:start w:val="1"/>
      <w:numFmt w:val="lowerLetter"/>
      <w:lvlText w:val="%5."/>
      <w:lvlJc w:val="left"/>
      <w:pPr>
        <w:ind w:hanging="360" w:left="3360"/>
      </w:pPr>
    </w:lvl>
    <w:lvl w:ilvl="5">
      <w:start w:val="1"/>
      <w:numFmt w:val="lowerRoman"/>
      <w:lvlText w:val="%6."/>
      <w:lvlJc w:val="right"/>
      <w:pPr>
        <w:ind w:hanging="180" w:left="4080"/>
      </w:pPr>
    </w:lvl>
    <w:lvl w:ilvl="6">
      <w:start w:val="1"/>
      <w:numFmt w:val="decimal"/>
      <w:lvlText w:val="%7."/>
      <w:lvlJc w:val="left"/>
      <w:pPr>
        <w:ind w:hanging="360" w:left="4800"/>
      </w:pPr>
    </w:lvl>
    <w:lvl w:ilvl="7">
      <w:start w:val="1"/>
      <w:numFmt w:val="lowerLetter"/>
      <w:lvlText w:val="%8."/>
      <w:lvlJc w:val="left"/>
      <w:pPr>
        <w:ind w:hanging="360" w:left="5520"/>
      </w:pPr>
    </w:lvl>
    <w:lvl w:ilvl="8">
      <w:start w:val="1"/>
      <w:numFmt w:val="lowerRoman"/>
      <w:lvlText w:val="%9."/>
      <w:lvlJc w:val="right"/>
      <w:pPr>
        <w:ind w:hanging="180" w:left="624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200" w:line="276" w:lineRule="auto"/>
      <w:ind/>
    </w:pPr>
    <w:rPr>
      <w:sz w:val="22"/>
    </w:rPr>
  </w:style>
  <w:style w:default="1" w:styleId="Style_9_ch" w:type="character">
    <w:name w:val="Normal"/>
    <w:link w:val="Style_9"/>
    <w:rPr>
      <w:sz w:val="22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3" w:type="paragraph">
    <w:name w:val="ConsPlusNormal"/>
    <w:basedOn w:val="Style_9"/>
    <w:link w:val="Style_3_ch"/>
    <w:pPr>
      <w:spacing w:after="0" w:line="240" w:lineRule="auto"/>
      <w:ind/>
    </w:pPr>
  </w:style>
  <w:style w:styleId="Style_3_ch" w:type="character">
    <w:name w:val="ConsPlusNormal"/>
    <w:basedOn w:val="Style_9_ch"/>
    <w:link w:val="Style_3"/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Нормальный (таблица)"/>
    <w:basedOn w:val="Style_9"/>
    <w:next w:val="Style_9"/>
    <w:link w:val="Style_12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2_ch" w:type="character">
    <w:name w:val="Нормальный (таблица)"/>
    <w:basedOn w:val="Style_9_ch"/>
    <w:link w:val="Style_12"/>
    <w:rPr>
      <w:rFonts w:ascii="Arial" w:hAnsi="Arial"/>
      <w:sz w:val="24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Balloon Text"/>
    <w:basedOn w:val="Style_9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9_ch"/>
    <w:link w:val="Style_14"/>
    <w:rPr>
      <w:rFonts w:ascii="Tahoma" w:hAnsi="Tahoma"/>
      <w:sz w:val="16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7" w:type="paragraph">
    <w:name w:val="Normal (Web)"/>
    <w:basedOn w:val="Style_9"/>
    <w:link w:val="Style_7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7_ch" w:type="character">
    <w:name w:val="Normal (Web)"/>
    <w:basedOn w:val="Style_9_ch"/>
    <w:link w:val="Style_7"/>
    <w:rPr>
      <w:rFonts w:ascii="Times New Roman" w:hAnsi="Times New Roman"/>
      <w:sz w:val="24"/>
    </w:rPr>
  </w:style>
  <w:style w:styleId="Style_16" w:type="paragraph">
    <w:name w:val="Гипертекстовая ссылка"/>
    <w:link w:val="Style_16_ch"/>
    <w:rPr>
      <w:b w:val="1"/>
      <w:color w:val="000000"/>
    </w:rPr>
  </w:style>
  <w:style w:styleId="Style_16_ch" w:type="character">
    <w:name w:val="Гипертекстовая ссылка"/>
    <w:link w:val="Style_16"/>
    <w:rPr>
      <w:b w:val="1"/>
      <w:color w:val="000000"/>
    </w:rPr>
  </w:style>
  <w:style w:styleId="Style_17" w:type="paragraph">
    <w:name w:val="heading 3"/>
    <w:next w:val="Style_9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5" w:type="paragraph">
    <w:name w:val="List Paragraph"/>
    <w:basedOn w:val="Style_9"/>
    <w:link w:val="Style_5_ch"/>
    <w:pPr>
      <w:spacing w:after="0" w:line="360" w:lineRule="auto"/>
      <w:ind w:firstLine="0" w:left="720"/>
      <w:jc w:val="both"/>
    </w:pPr>
    <w:rPr>
      <w:rFonts w:ascii="Times New Roman" w:hAnsi="Times New Roman"/>
      <w:sz w:val="24"/>
    </w:rPr>
  </w:style>
  <w:style w:styleId="Style_5_ch" w:type="character">
    <w:name w:val="List Paragraph"/>
    <w:basedOn w:val="Style_9_ch"/>
    <w:link w:val="Style_5"/>
    <w:rPr>
      <w:rFonts w:ascii="Times New Roman" w:hAnsi="Times New Roman"/>
      <w:sz w:val="24"/>
    </w:rPr>
  </w:style>
  <w:style w:styleId="Style_8" w:type="paragraph">
    <w:name w:val="printj"/>
    <w:basedOn w:val="Style_9"/>
    <w:link w:val="Style_8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8_ch" w:type="character">
    <w:name w:val="printj"/>
    <w:basedOn w:val="Style_9_ch"/>
    <w:link w:val="Style_8"/>
    <w:rPr>
      <w:rFonts w:ascii="Times New Roman" w:hAnsi="Times New Roman"/>
      <w:sz w:val="24"/>
    </w:rPr>
  </w:style>
  <w:style w:styleId="Style_18" w:type="paragraph">
    <w:name w:val="annotation text"/>
    <w:basedOn w:val="Style_9"/>
    <w:link w:val="Style_18_ch"/>
    <w:pPr>
      <w:widowControl w:val="0"/>
      <w:spacing w:after="0" w:line="240" w:lineRule="auto"/>
      <w:ind w:firstLine="720" w:left="0"/>
      <w:jc w:val="both"/>
    </w:pPr>
    <w:rPr>
      <w:rFonts w:ascii="Arial" w:hAnsi="Arial"/>
      <w:sz w:val="20"/>
    </w:rPr>
  </w:style>
  <w:style w:styleId="Style_18_ch" w:type="character">
    <w:name w:val="annotation text"/>
    <w:basedOn w:val="Style_9_ch"/>
    <w:link w:val="Style_18"/>
    <w:rPr>
      <w:rFonts w:ascii="Arial" w:hAnsi="Arial"/>
      <w:sz w:val="20"/>
    </w:rPr>
  </w:style>
  <w:style w:styleId="Style_19" w:type="paragraph">
    <w:name w:val="Strong"/>
    <w:link w:val="Style_19_ch"/>
    <w:rPr>
      <w:b w:val="1"/>
    </w:rPr>
  </w:style>
  <w:style w:styleId="Style_19_ch" w:type="character">
    <w:name w:val="Strong"/>
    <w:link w:val="Style_19"/>
    <w:rPr>
      <w:b w:val="1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20" w:type="paragraph">
    <w:name w:val="toc 3"/>
    <w:next w:val="Style_9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page number"/>
    <w:basedOn w:val="Style_22"/>
    <w:link w:val="Style_21_ch"/>
  </w:style>
  <w:style w:styleId="Style_21_ch" w:type="character">
    <w:name w:val="page number"/>
    <w:basedOn w:val="Style_22_ch"/>
    <w:link w:val="Style_21"/>
  </w:style>
  <w:style w:styleId="Style_23" w:type="paragraph">
    <w:name w:val="annotation reference"/>
    <w:link w:val="Style_23_ch"/>
    <w:rPr>
      <w:sz w:val="16"/>
    </w:rPr>
  </w:style>
  <w:style w:styleId="Style_23_ch" w:type="character">
    <w:name w:val="annotation reference"/>
    <w:link w:val="Style_23"/>
    <w:rPr>
      <w:sz w:val="16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1" w:type="paragraph">
    <w:name w:val="header"/>
    <w:basedOn w:val="Style_9"/>
    <w:link w:val="Style_1_ch"/>
    <w:pPr>
      <w:widowControl w:val="0"/>
      <w:tabs>
        <w:tab w:leader="none" w:pos="4677" w:val="center"/>
        <w:tab w:leader="none" w:pos="9355" w:val="right"/>
      </w:tabs>
      <w:spacing w:after="0" w:line="240" w:lineRule="auto"/>
      <w:ind w:firstLine="720" w:left="0"/>
      <w:jc w:val="both"/>
    </w:pPr>
    <w:rPr>
      <w:rFonts w:ascii="Arial" w:hAnsi="Arial"/>
      <w:sz w:val="24"/>
    </w:rPr>
  </w:style>
  <w:style w:styleId="Style_1_ch" w:type="character">
    <w:name w:val="header"/>
    <w:basedOn w:val="Style_9_ch"/>
    <w:link w:val="Style_1"/>
    <w:rPr>
      <w:rFonts w:ascii="Arial" w:hAnsi="Arial"/>
      <w:sz w:val="24"/>
    </w:rPr>
  </w:style>
  <w:style w:styleId="Style_24" w:type="paragraph">
    <w:name w:val="heading 5"/>
    <w:next w:val="Style_9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next w:val="Style_9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9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toc 9"/>
    <w:next w:val="Style_9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9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6" w:type="paragraph">
    <w:name w:val="Содержимое таблицы"/>
    <w:basedOn w:val="Style_9"/>
    <w:link w:val="Style_6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6_ch" w:type="character">
    <w:name w:val="Содержимое таблицы"/>
    <w:basedOn w:val="Style_9_ch"/>
    <w:link w:val="Style_6"/>
    <w:rPr>
      <w:rFonts w:ascii="Times New Roman" w:hAnsi="Times New Roman"/>
      <w:sz w:val="24"/>
    </w:rPr>
  </w:style>
  <w:style w:styleId="Style_32" w:type="paragraph">
    <w:name w:val="toc 5"/>
    <w:next w:val="Style_9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annotation subject"/>
    <w:basedOn w:val="Style_18"/>
    <w:next w:val="Style_18"/>
    <w:link w:val="Style_33_ch"/>
    <w:rPr>
      <w:b w:val="1"/>
    </w:rPr>
  </w:style>
  <w:style w:styleId="Style_33_ch" w:type="character">
    <w:name w:val="annotation subject"/>
    <w:basedOn w:val="Style_18_ch"/>
    <w:link w:val="Style_33"/>
    <w:rPr>
      <w:b w:val="1"/>
    </w:rPr>
  </w:style>
  <w:style w:styleId="Style_34" w:type="paragraph">
    <w:name w:val="Subtitle"/>
    <w:next w:val="Style_9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9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footer"/>
    <w:basedOn w:val="Style_9"/>
    <w:link w:val="Style_36_ch"/>
    <w:pPr>
      <w:widowControl w:val="0"/>
      <w:tabs>
        <w:tab w:leader="none" w:pos="4677" w:val="center"/>
        <w:tab w:leader="none" w:pos="9355" w:val="right"/>
      </w:tabs>
      <w:spacing w:after="0" w:line="240" w:lineRule="auto"/>
      <w:ind w:firstLine="720" w:left="0"/>
      <w:jc w:val="both"/>
    </w:pPr>
    <w:rPr>
      <w:rFonts w:ascii="Arial" w:hAnsi="Arial"/>
      <w:sz w:val="24"/>
    </w:rPr>
  </w:style>
  <w:style w:styleId="Style_36_ch" w:type="character">
    <w:name w:val="footer"/>
    <w:basedOn w:val="Style_9_ch"/>
    <w:link w:val="Style_36"/>
    <w:rPr>
      <w:rFonts w:ascii="Arial" w:hAnsi="Arial"/>
      <w:sz w:val="24"/>
    </w:rPr>
  </w:style>
  <w:style w:styleId="Style_37" w:type="paragraph">
    <w:name w:val="heading 4"/>
    <w:next w:val="Style_9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7_ch" w:type="character">
    <w:name w:val="heading 4"/>
    <w:link w:val="Style_37"/>
    <w:rPr>
      <w:rFonts w:ascii="XO Thames" w:hAnsi="XO Thames"/>
      <w:b w:val="1"/>
      <w:sz w:val="24"/>
    </w:rPr>
  </w:style>
  <w:style w:styleId="Style_38" w:type="paragraph">
    <w:name w:val="Цветовое выделение"/>
    <w:link w:val="Style_38_ch"/>
    <w:rPr>
      <w:b w:val="1"/>
      <w:color w:val="000000"/>
    </w:rPr>
  </w:style>
  <w:style w:styleId="Style_38_ch" w:type="character">
    <w:name w:val="Цветовое выделение"/>
    <w:link w:val="Style_38"/>
    <w:rPr>
      <w:b w:val="1"/>
      <w:color w:val="000000"/>
    </w:rPr>
  </w:style>
  <w:style w:styleId="Style_39" w:type="paragraph">
    <w:name w:val="heading 2"/>
    <w:next w:val="Style_9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9_ch" w:type="character">
    <w:name w:val="heading 2"/>
    <w:link w:val="Style_39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Сетка таблицы1"/>
    <w:rPr>
      <w:rFonts w:ascii="Tms Rmn" w:hAnsi="Tms Rm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2024-04-05T11:09:33Z</dcterms:modified>
</cp:coreProperties>
</file>